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1C4E8" w14:textId="77777777" w:rsidR="000C459D" w:rsidRPr="00535E7F" w:rsidRDefault="004173F8" w:rsidP="000559F4">
      <w:pPr>
        <w:jc w:val="center"/>
        <w:rPr>
          <w:sz w:val="40"/>
          <w:szCs w:val="40"/>
          <w:lang w:val="en-GB" w:eastAsia="en-AU"/>
        </w:rPr>
      </w:pPr>
      <w:bookmarkStart w:id="0" w:name="_GoBack"/>
      <w:bookmarkEnd w:id="0"/>
      <w:r w:rsidRPr="00535E7F">
        <w:rPr>
          <w:noProof/>
          <w:sz w:val="40"/>
          <w:szCs w:val="40"/>
          <w:lang w:eastAsia="en-AU"/>
        </w:rPr>
        <w:drawing>
          <wp:inline distT="0" distB="0" distL="0" distR="0" wp14:anchorId="65DE029C" wp14:editId="11170632">
            <wp:extent cx="1410693" cy="1743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C transparent full colour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4751" cy="1760445"/>
                    </a:xfrm>
                    <a:prstGeom prst="rect">
                      <a:avLst/>
                    </a:prstGeom>
                  </pic:spPr>
                </pic:pic>
              </a:graphicData>
            </a:graphic>
          </wp:inline>
        </w:drawing>
      </w:r>
    </w:p>
    <w:p w14:paraId="516BBE57" w14:textId="77777777" w:rsidR="000C459D" w:rsidRPr="00535E7F" w:rsidRDefault="000C459D" w:rsidP="00A045F7">
      <w:pPr>
        <w:rPr>
          <w:lang w:val="en-GB" w:eastAsia="en-AU"/>
        </w:rPr>
      </w:pPr>
    </w:p>
    <w:p w14:paraId="2D71E314" w14:textId="77777777" w:rsidR="000C459D" w:rsidRPr="00535E7F" w:rsidRDefault="000C459D" w:rsidP="00A045F7">
      <w:pPr>
        <w:rPr>
          <w:lang w:val="en-GB" w:eastAsia="en-AU"/>
        </w:rPr>
      </w:pPr>
    </w:p>
    <w:p w14:paraId="05213715" w14:textId="77777777" w:rsidR="000C459D" w:rsidRPr="00535E7F" w:rsidRDefault="000C459D" w:rsidP="000559F4">
      <w:pPr>
        <w:jc w:val="center"/>
        <w:rPr>
          <w:b/>
          <w:sz w:val="48"/>
          <w:szCs w:val="48"/>
          <w:lang w:val="en-GB" w:eastAsia="en-AU"/>
        </w:rPr>
      </w:pPr>
      <w:r w:rsidRPr="00535E7F">
        <w:rPr>
          <w:b/>
          <w:sz w:val="48"/>
          <w:szCs w:val="48"/>
          <w:lang w:val="en-GB" w:eastAsia="en-AU"/>
        </w:rPr>
        <w:t>PLANNING PROPOSAL</w:t>
      </w:r>
    </w:p>
    <w:p w14:paraId="664AD8AC" w14:textId="77777777" w:rsidR="000C459D" w:rsidRPr="00535E7F" w:rsidRDefault="000C459D" w:rsidP="000559F4">
      <w:pPr>
        <w:jc w:val="center"/>
        <w:rPr>
          <w:b/>
          <w:sz w:val="36"/>
          <w:szCs w:val="36"/>
          <w:lang w:val="en-GB" w:eastAsia="en-AU"/>
        </w:rPr>
      </w:pPr>
      <w:r w:rsidRPr="00535E7F">
        <w:rPr>
          <w:b/>
          <w:sz w:val="36"/>
          <w:szCs w:val="36"/>
          <w:lang w:val="en-GB" w:eastAsia="en-AU"/>
        </w:rPr>
        <w:t>Amendment to the</w:t>
      </w:r>
    </w:p>
    <w:p w14:paraId="60673997" w14:textId="77777777" w:rsidR="000C459D" w:rsidRPr="00535E7F" w:rsidRDefault="000C459D" w:rsidP="000559F4">
      <w:pPr>
        <w:jc w:val="center"/>
        <w:rPr>
          <w:b/>
          <w:i/>
          <w:sz w:val="36"/>
          <w:szCs w:val="36"/>
          <w:lang w:val="en-GB" w:eastAsia="en-AU"/>
        </w:rPr>
      </w:pPr>
      <w:r w:rsidRPr="00535E7F">
        <w:rPr>
          <w:b/>
          <w:i/>
          <w:sz w:val="36"/>
          <w:szCs w:val="36"/>
          <w:lang w:val="en-GB" w:eastAsia="en-AU"/>
        </w:rPr>
        <w:t>Cessnock Local Environment</w:t>
      </w:r>
      <w:r w:rsidR="00D625F6" w:rsidRPr="00535E7F">
        <w:rPr>
          <w:b/>
          <w:i/>
          <w:sz w:val="36"/>
          <w:szCs w:val="36"/>
          <w:lang w:val="en-GB" w:eastAsia="en-AU"/>
        </w:rPr>
        <w:t>al</w:t>
      </w:r>
      <w:r w:rsidRPr="00535E7F">
        <w:rPr>
          <w:b/>
          <w:i/>
          <w:sz w:val="36"/>
          <w:szCs w:val="36"/>
          <w:lang w:val="en-GB" w:eastAsia="en-AU"/>
        </w:rPr>
        <w:t xml:space="preserve"> Plan 2011</w:t>
      </w:r>
    </w:p>
    <w:p w14:paraId="73194067" w14:textId="77777777" w:rsidR="000C459D" w:rsidRPr="00535E7F" w:rsidRDefault="000C459D" w:rsidP="00A045F7">
      <w:pPr>
        <w:rPr>
          <w:lang w:val="en-GB" w:eastAsia="en-AU"/>
        </w:rPr>
      </w:pPr>
    </w:p>
    <w:p w14:paraId="2AC8947F" w14:textId="77777777" w:rsidR="000C459D" w:rsidRPr="00535E7F" w:rsidRDefault="000C459D" w:rsidP="00A045F7">
      <w:pPr>
        <w:rPr>
          <w:lang w:val="en-GB" w:eastAsia="en-AU"/>
        </w:rPr>
      </w:pPr>
    </w:p>
    <w:p w14:paraId="6BF5A752" w14:textId="77777777" w:rsidR="000559F4" w:rsidRPr="00535E7F" w:rsidRDefault="000559F4" w:rsidP="00F17A0A">
      <w:pPr>
        <w:rPr>
          <w:b/>
          <w:sz w:val="40"/>
          <w:szCs w:val="40"/>
          <w:lang w:val="en-GB"/>
        </w:rPr>
      </w:pPr>
    </w:p>
    <w:p w14:paraId="4A20F72A" w14:textId="77777777" w:rsidR="000C459D" w:rsidRPr="00535E7F" w:rsidRDefault="00BA4F74" w:rsidP="000559F4">
      <w:pPr>
        <w:jc w:val="center"/>
        <w:rPr>
          <w:b/>
          <w:sz w:val="36"/>
          <w:szCs w:val="36"/>
          <w:lang w:val="en-GB" w:eastAsia="en-AU"/>
        </w:rPr>
      </w:pPr>
      <w:r w:rsidRPr="00535E7F">
        <w:rPr>
          <w:b/>
          <w:sz w:val="36"/>
          <w:szCs w:val="36"/>
          <w:lang w:val="en-GB" w:eastAsia="en-AU"/>
        </w:rPr>
        <w:t>Comprehensive LEP Review</w:t>
      </w:r>
    </w:p>
    <w:p w14:paraId="6DB6E231" w14:textId="77777777" w:rsidR="000C459D" w:rsidRPr="00535E7F" w:rsidRDefault="00AD6D8C" w:rsidP="005C21AD">
      <w:pPr>
        <w:jc w:val="center"/>
        <w:rPr>
          <w:lang w:val="en-GB" w:eastAsia="en-AU"/>
        </w:rPr>
      </w:pPr>
      <w:r>
        <w:rPr>
          <w:sz w:val="28"/>
          <w:szCs w:val="28"/>
          <w:lang w:val="en-GB" w:eastAsia="en-AU"/>
        </w:rPr>
        <w:t xml:space="preserve">Amending </w:t>
      </w:r>
      <w:r w:rsidR="005C21AD" w:rsidRPr="005C21AD">
        <w:rPr>
          <w:sz w:val="28"/>
          <w:szCs w:val="28"/>
          <w:lang w:val="en-GB" w:eastAsia="en-AU"/>
        </w:rPr>
        <w:t xml:space="preserve">Environmental Zone Land Uses and </w:t>
      </w:r>
      <w:r w:rsidR="005C21AD">
        <w:rPr>
          <w:sz w:val="28"/>
          <w:szCs w:val="28"/>
          <w:lang w:val="en-GB" w:eastAsia="en-AU"/>
        </w:rPr>
        <w:t xml:space="preserve">Local </w:t>
      </w:r>
      <w:r w:rsidR="005C21AD" w:rsidRPr="005C21AD">
        <w:rPr>
          <w:sz w:val="28"/>
          <w:szCs w:val="28"/>
          <w:lang w:val="en-GB" w:eastAsia="en-AU"/>
        </w:rPr>
        <w:t>Objectives</w:t>
      </w:r>
    </w:p>
    <w:p w14:paraId="1C106D23" w14:textId="77777777" w:rsidR="00904830" w:rsidRPr="00535E7F" w:rsidRDefault="00904830" w:rsidP="00A045F7">
      <w:pPr>
        <w:rPr>
          <w:lang w:val="en-GB" w:eastAsia="en-AU"/>
        </w:rPr>
      </w:pPr>
    </w:p>
    <w:p w14:paraId="3D378A97" w14:textId="77777777" w:rsidR="000C459D" w:rsidRPr="00535E7F" w:rsidRDefault="000C459D" w:rsidP="000559F4">
      <w:pPr>
        <w:jc w:val="right"/>
        <w:rPr>
          <w:lang w:val="en-GB" w:eastAsia="en-AU"/>
        </w:rPr>
      </w:pPr>
    </w:p>
    <w:p w14:paraId="16CCA983" w14:textId="77777777" w:rsidR="00133194" w:rsidRDefault="00133194" w:rsidP="000559F4">
      <w:pPr>
        <w:spacing w:after="120"/>
        <w:jc w:val="right"/>
        <w:rPr>
          <w:b/>
          <w:lang w:val="en-GB" w:eastAsia="en-AU"/>
        </w:rPr>
      </w:pPr>
    </w:p>
    <w:p w14:paraId="448FB439" w14:textId="77777777" w:rsidR="008A745E" w:rsidRPr="00535E7F" w:rsidRDefault="000C459D" w:rsidP="000559F4">
      <w:pPr>
        <w:spacing w:after="120"/>
        <w:jc w:val="right"/>
        <w:rPr>
          <w:lang w:val="en-GB"/>
        </w:rPr>
      </w:pPr>
      <w:r w:rsidRPr="00535E7F">
        <w:rPr>
          <w:b/>
          <w:lang w:val="en-GB" w:eastAsia="en-AU"/>
        </w:rPr>
        <w:t>Contact:</w:t>
      </w:r>
      <w:r w:rsidR="008A745E" w:rsidRPr="00535E7F">
        <w:rPr>
          <w:b/>
          <w:lang w:val="en-GB" w:eastAsia="en-AU"/>
        </w:rPr>
        <w:t xml:space="preserve"> </w:t>
      </w:r>
      <w:r w:rsidR="007B59EB" w:rsidRPr="00535E7F">
        <w:rPr>
          <w:b/>
          <w:lang w:val="en-GB" w:eastAsia="en-AU"/>
        </w:rPr>
        <w:t>M</w:t>
      </w:r>
      <w:r w:rsidR="00944E73">
        <w:rPr>
          <w:b/>
          <w:lang w:val="en-GB" w:eastAsia="en-AU"/>
        </w:rPr>
        <w:t>s D Gambotto</w:t>
      </w:r>
    </w:p>
    <w:p w14:paraId="5801B9EF" w14:textId="77777777" w:rsidR="000559F4" w:rsidRPr="00535E7F" w:rsidRDefault="000C459D" w:rsidP="000559F4">
      <w:pPr>
        <w:spacing w:after="120"/>
        <w:jc w:val="right"/>
        <w:rPr>
          <w:lang w:val="en-GB" w:eastAsia="en-AU"/>
        </w:rPr>
      </w:pPr>
      <w:r w:rsidRPr="00535E7F">
        <w:rPr>
          <w:b/>
          <w:lang w:val="en-GB" w:eastAsia="en-AU"/>
        </w:rPr>
        <w:t>Telephone:</w:t>
      </w:r>
      <w:r w:rsidRPr="00535E7F">
        <w:rPr>
          <w:lang w:val="en-GB" w:eastAsia="en-AU"/>
        </w:rPr>
        <w:t xml:space="preserve"> 02 4993</w:t>
      </w:r>
      <w:r w:rsidR="00944E73">
        <w:rPr>
          <w:lang w:val="en-GB" w:eastAsia="en-AU"/>
        </w:rPr>
        <w:t xml:space="preserve"> 4342</w:t>
      </w:r>
      <w:r w:rsidRPr="00535E7F">
        <w:rPr>
          <w:lang w:val="en-GB" w:eastAsia="en-AU"/>
        </w:rPr>
        <w:t xml:space="preserve"> </w:t>
      </w:r>
    </w:p>
    <w:p w14:paraId="5546EDC0" w14:textId="77777777" w:rsidR="000C459D" w:rsidRDefault="000C459D" w:rsidP="000559F4">
      <w:pPr>
        <w:jc w:val="right"/>
        <w:rPr>
          <w:rStyle w:val="Hyperlink"/>
          <w:b/>
          <w:sz w:val="24"/>
          <w:szCs w:val="24"/>
          <w:lang w:val="en-GB" w:eastAsia="en-AU"/>
        </w:rPr>
      </w:pPr>
      <w:r w:rsidRPr="00535E7F">
        <w:rPr>
          <w:b/>
          <w:lang w:val="en-GB" w:eastAsia="en-AU"/>
        </w:rPr>
        <w:t xml:space="preserve">Email: </w:t>
      </w:r>
      <w:r w:rsidR="003504EC">
        <w:rPr>
          <w:b/>
          <w:lang w:val="en-GB" w:eastAsia="en-AU"/>
        </w:rPr>
        <w:t>daniela.gambotto</w:t>
      </w:r>
      <w:r w:rsidR="008A745E" w:rsidRPr="00944E73">
        <w:rPr>
          <w:b/>
          <w:sz w:val="24"/>
          <w:szCs w:val="24"/>
          <w:lang w:val="en-GB" w:eastAsia="en-AU"/>
        </w:rPr>
        <w:t>@cessnock.nsw.gov.au</w:t>
      </w:r>
    </w:p>
    <w:p w14:paraId="1D1BB61E" w14:textId="77777777" w:rsidR="00133194" w:rsidRDefault="00133194" w:rsidP="000559F4">
      <w:pPr>
        <w:jc w:val="right"/>
        <w:rPr>
          <w:rStyle w:val="Hyperlink"/>
          <w:b/>
          <w:sz w:val="24"/>
          <w:szCs w:val="24"/>
          <w:lang w:val="en-GB" w:eastAsia="en-AU"/>
        </w:rPr>
      </w:pPr>
    </w:p>
    <w:p w14:paraId="4B266ECB" w14:textId="77777777" w:rsidR="00133194" w:rsidRPr="00535E7F" w:rsidRDefault="00133194" w:rsidP="000559F4">
      <w:pPr>
        <w:jc w:val="right"/>
        <w:rPr>
          <w:b/>
          <w:lang w:val="en-GB" w:eastAsia="en-AU"/>
        </w:rPr>
      </w:pPr>
    </w:p>
    <w:tbl>
      <w:tblPr>
        <w:tblStyle w:val="TableGrid"/>
        <w:tblpPr w:leftFromText="180" w:rightFromText="180" w:vertAnchor="text" w:horzAnchor="margin" w:tblpXSpec="right" w:tblpY="79"/>
        <w:tblW w:w="0" w:type="auto"/>
        <w:tblLook w:val="04A0" w:firstRow="1" w:lastRow="0" w:firstColumn="1" w:lastColumn="0" w:noHBand="0" w:noVBand="1"/>
      </w:tblPr>
      <w:tblGrid>
        <w:gridCol w:w="907"/>
        <w:gridCol w:w="2920"/>
        <w:gridCol w:w="1105"/>
      </w:tblGrid>
      <w:tr w:rsidR="00133194" w:rsidRPr="00535E7F" w14:paraId="5B8C77DB" w14:textId="77777777" w:rsidTr="00133194">
        <w:tc>
          <w:tcPr>
            <w:tcW w:w="4932" w:type="dxa"/>
            <w:gridSpan w:val="3"/>
            <w:tcBorders>
              <w:top w:val="nil"/>
              <w:left w:val="nil"/>
              <w:bottom w:val="single" w:sz="4" w:space="0" w:color="auto"/>
              <w:right w:val="nil"/>
            </w:tcBorders>
          </w:tcPr>
          <w:p w14:paraId="1C75500B" w14:textId="77777777" w:rsidR="00133194" w:rsidRPr="00535E7F" w:rsidRDefault="00133194" w:rsidP="00133194">
            <w:pPr>
              <w:spacing w:after="0"/>
              <w:rPr>
                <w:b/>
                <w:sz w:val="18"/>
                <w:szCs w:val="18"/>
                <w:lang w:val="en-GB" w:eastAsia="en-AU"/>
              </w:rPr>
            </w:pPr>
            <w:r w:rsidRPr="00535E7F">
              <w:rPr>
                <w:b/>
                <w:sz w:val="18"/>
                <w:szCs w:val="18"/>
                <w:lang w:val="en-GB" w:eastAsia="en-AU"/>
              </w:rPr>
              <w:t>Revision History</w:t>
            </w:r>
          </w:p>
        </w:tc>
      </w:tr>
      <w:tr w:rsidR="00133194" w:rsidRPr="00535E7F" w14:paraId="18A7A055" w14:textId="77777777" w:rsidTr="00133194">
        <w:tc>
          <w:tcPr>
            <w:tcW w:w="907" w:type="dxa"/>
            <w:tcBorders>
              <w:top w:val="single" w:sz="4" w:space="0" w:color="auto"/>
              <w:left w:val="single" w:sz="4" w:space="0" w:color="auto"/>
              <w:bottom w:val="single" w:sz="4" w:space="0" w:color="auto"/>
              <w:right w:val="single" w:sz="4" w:space="0" w:color="auto"/>
            </w:tcBorders>
          </w:tcPr>
          <w:p w14:paraId="36DEFFCD" w14:textId="77777777" w:rsidR="00133194" w:rsidRPr="00535E7F" w:rsidRDefault="00133194" w:rsidP="00133194">
            <w:pPr>
              <w:spacing w:after="0"/>
              <w:jc w:val="center"/>
              <w:rPr>
                <w:sz w:val="18"/>
                <w:szCs w:val="18"/>
                <w:lang w:val="en-GB" w:eastAsia="en-AU"/>
              </w:rPr>
            </w:pPr>
            <w:r w:rsidRPr="00535E7F">
              <w:rPr>
                <w:sz w:val="18"/>
                <w:szCs w:val="18"/>
                <w:lang w:val="en-GB" w:eastAsia="en-AU"/>
              </w:rPr>
              <w:t>Revision</w:t>
            </w:r>
          </w:p>
        </w:tc>
        <w:tc>
          <w:tcPr>
            <w:tcW w:w="2920" w:type="dxa"/>
            <w:tcBorders>
              <w:top w:val="single" w:sz="4" w:space="0" w:color="auto"/>
              <w:left w:val="single" w:sz="4" w:space="0" w:color="auto"/>
              <w:bottom w:val="single" w:sz="4" w:space="0" w:color="auto"/>
              <w:right w:val="single" w:sz="4" w:space="0" w:color="auto"/>
            </w:tcBorders>
          </w:tcPr>
          <w:p w14:paraId="24081CE3" w14:textId="77777777" w:rsidR="00133194" w:rsidRPr="00535E7F" w:rsidRDefault="00133194" w:rsidP="00133194">
            <w:pPr>
              <w:spacing w:after="0"/>
              <w:rPr>
                <w:sz w:val="18"/>
                <w:szCs w:val="18"/>
                <w:lang w:val="en-GB" w:eastAsia="en-AU"/>
              </w:rPr>
            </w:pPr>
            <w:r w:rsidRPr="00535E7F">
              <w:rPr>
                <w:sz w:val="18"/>
                <w:szCs w:val="18"/>
                <w:lang w:val="en-GB" w:eastAsia="en-AU"/>
              </w:rPr>
              <w:t>Description</w:t>
            </w:r>
          </w:p>
        </w:tc>
        <w:tc>
          <w:tcPr>
            <w:tcW w:w="1105" w:type="dxa"/>
            <w:tcBorders>
              <w:top w:val="single" w:sz="4" w:space="0" w:color="auto"/>
              <w:left w:val="single" w:sz="4" w:space="0" w:color="auto"/>
              <w:bottom w:val="single" w:sz="4" w:space="0" w:color="auto"/>
              <w:right w:val="single" w:sz="4" w:space="0" w:color="auto"/>
            </w:tcBorders>
          </w:tcPr>
          <w:p w14:paraId="6648F9E4" w14:textId="77777777" w:rsidR="00133194" w:rsidRPr="00535E7F" w:rsidRDefault="00133194" w:rsidP="00133194">
            <w:pPr>
              <w:spacing w:after="0"/>
              <w:jc w:val="center"/>
              <w:rPr>
                <w:sz w:val="18"/>
                <w:szCs w:val="18"/>
                <w:lang w:val="en-GB" w:eastAsia="en-AU"/>
              </w:rPr>
            </w:pPr>
            <w:r w:rsidRPr="00535E7F">
              <w:rPr>
                <w:sz w:val="18"/>
                <w:szCs w:val="18"/>
                <w:lang w:val="en-GB" w:eastAsia="en-AU"/>
              </w:rPr>
              <w:t>Date</w:t>
            </w:r>
          </w:p>
        </w:tc>
      </w:tr>
      <w:tr w:rsidR="00133194" w:rsidRPr="00535E7F" w14:paraId="12176A94" w14:textId="77777777" w:rsidTr="00133194">
        <w:trPr>
          <w:trHeight w:val="121"/>
        </w:trPr>
        <w:tc>
          <w:tcPr>
            <w:tcW w:w="907" w:type="dxa"/>
            <w:tcBorders>
              <w:top w:val="single" w:sz="4" w:space="0" w:color="auto"/>
              <w:left w:val="single" w:sz="4" w:space="0" w:color="auto"/>
              <w:bottom w:val="single" w:sz="4" w:space="0" w:color="auto"/>
              <w:right w:val="single" w:sz="4" w:space="0" w:color="auto"/>
            </w:tcBorders>
          </w:tcPr>
          <w:p w14:paraId="71BEA40F" w14:textId="77777777" w:rsidR="00133194" w:rsidRPr="00535E7F" w:rsidRDefault="00133194" w:rsidP="00133194">
            <w:pPr>
              <w:spacing w:after="0"/>
              <w:jc w:val="center"/>
              <w:rPr>
                <w:sz w:val="18"/>
                <w:szCs w:val="18"/>
                <w:lang w:val="en-GB" w:eastAsia="en-AU"/>
              </w:rPr>
            </w:pPr>
            <w:r w:rsidRPr="00535E7F">
              <w:rPr>
                <w:sz w:val="18"/>
                <w:szCs w:val="18"/>
                <w:lang w:val="en-GB" w:eastAsia="en-AU"/>
              </w:rPr>
              <w:t>1</w:t>
            </w:r>
          </w:p>
        </w:tc>
        <w:tc>
          <w:tcPr>
            <w:tcW w:w="2920" w:type="dxa"/>
            <w:tcBorders>
              <w:top w:val="single" w:sz="4" w:space="0" w:color="auto"/>
              <w:left w:val="single" w:sz="4" w:space="0" w:color="auto"/>
              <w:bottom w:val="single" w:sz="4" w:space="0" w:color="auto"/>
              <w:right w:val="single" w:sz="4" w:space="0" w:color="auto"/>
            </w:tcBorders>
          </w:tcPr>
          <w:p w14:paraId="39A8C2B8" w14:textId="77777777" w:rsidR="00133194" w:rsidRPr="00535E7F" w:rsidRDefault="00133194" w:rsidP="00133194">
            <w:pPr>
              <w:spacing w:after="0"/>
              <w:rPr>
                <w:sz w:val="18"/>
                <w:szCs w:val="18"/>
                <w:lang w:val="en-GB" w:eastAsia="en-AU"/>
              </w:rPr>
            </w:pPr>
            <w:r>
              <w:rPr>
                <w:sz w:val="18"/>
                <w:szCs w:val="18"/>
                <w:lang w:val="en-GB" w:eastAsia="en-AU"/>
              </w:rPr>
              <w:t>Draft</w:t>
            </w:r>
          </w:p>
        </w:tc>
        <w:tc>
          <w:tcPr>
            <w:tcW w:w="1105" w:type="dxa"/>
            <w:tcBorders>
              <w:top w:val="single" w:sz="4" w:space="0" w:color="auto"/>
              <w:left w:val="single" w:sz="4" w:space="0" w:color="auto"/>
              <w:bottom w:val="single" w:sz="4" w:space="0" w:color="auto"/>
              <w:right w:val="single" w:sz="4" w:space="0" w:color="auto"/>
            </w:tcBorders>
          </w:tcPr>
          <w:p w14:paraId="1A42DCA5" w14:textId="77777777" w:rsidR="00133194" w:rsidRPr="00535E7F" w:rsidRDefault="00944E73" w:rsidP="00133194">
            <w:pPr>
              <w:spacing w:after="0"/>
              <w:jc w:val="center"/>
              <w:rPr>
                <w:sz w:val="18"/>
                <w:szCs w:val="18"/>
                <w:lang w:val="en-GB" w:eastAsia="en-AU"/>
              </w:rPr>
            </w:pPr>
            <w:r>
              <w:rPr>
                <w:sz w:val="18"/>
                <w:szCs w:val="18"/>
                <w:lang w:val="en-GB" w:eastAsia="en-AU"/>
              </w:rPr>
              <w:t>20.09</w:t>
            </w:r>
            <w:r w:rsidR="00133194" w:rsidRPr="00535E7F">
              <w:rPr>
                <w:sz w:val="18"/>
                <w:szCs w:val="18"/>
                <w:lang w:val="en-GB" w:eastAsia="en-AU"/>
              </w:rPr>
              <w:t>.21</w:t>
            </w:r>
          </w:p>
        </w:tc>
      </w:tr>
      <w:tr w:rsidR="00133194" w:rsidRPr="00535E7F" w14:paraId="231F038E" w14:textId="77777777" w:rsidTr="00133194">
        <w:trPr>
          <w:trHeight w:val="121"/>
        </w:trPr>
        <w:tc>
          <w:tcPr>
            <w:tcW w:w="907" w:type="dxa"/>
            <w:tcBorders>
              <w:top w:val="single" w:sz="4" w:space="0" w:color="auto"/>
              <w:left w:val="single" w:sz="4" w:space="0" w:color="auto"/>
              <w:bottom w:val="single" w:sz="4" w:space="0" w:color="auto"/>
              <w:right w:val="single" w:sz="4" w:space="0" w:color="auto"/>
            </w:tcBorders>
          </w:tcPr>
          <w:p w14:paraId="276071EE" w14:textId="77777777" w:rsidR="00133194" w:rsidRPr="00535E7F" w:rsidRDefault="00133194" w:rsidP="00133194">
            <w:pPr>
              <w:spacing w:after="0"/>
              <w:jc w:val="center"/>
              <w:rPr>
                <w:sz w:val="18"/>
                <w:szCs w:val="18"/>
                <w:lang w:val="en-GB" w:eastAsia="en-AU"/>
              </w:rPr>
            </w:pPr>
          </w:p>
        </w:tc>
        <w:tc>
          <w:tcPr>
            <w:tcW w:w="2920" w:type="dxa"/>
            <w:tcBorders>
              <w:top w:val="single" w:sz="4" w:space="0" w:color="auto"/>
              <w:left w:val="single" w:sz="4" w:space="0" w:color="auto"/>
              <w:bottom w:val="single" w:sz="4" w:space="0" w:color="auto"/>
              <w:right w:val="single" w:sz="4" w:space="0" w:color="auto"/>
            </w:tcBorders>
          </w:tcPr>
          <w:p w14:paraId="39FF79D9" w14:textId="77777777" w:rsidR="00133194" w:rsidRPr="00535E7F" w:rsidRDefault="00133194" w:rsidP="00133194">
            <w:pPr>
              <w:spacing w:after="0"/>
              <w:rPr>
                <w:sz w:val="18"/>
                <w:szCs w:val="18"/>
                <w:lang w:val="en-GB" w:eastAsia="en-AU"/>
              </w:rPr>
            </w:pPr>
          </w:p>
        </w:tc>
        <w:tc>
          <w:tcPr>
            <w:tcW w:w="1105" w:type="dxa"/>
            <w:tcBorders>
              <w:top w:val="single" w:sz="4" w:space="0" w:color="auto"/>
              <w:left w:val="single" w:sz="4" w:space="0" w:color="auto"/>
              <w:bottom w:val="single" w:sz="4" w:space="0" w:color="auto"/>
              <w:right w:val="single" w:sz="4" w:space="0" w:color="auto"/>
            </w:tcBorders>
          </w:tcPr>
          <w:p w14:paraId="18F25120" w14:textId="77777777" w:rsidR="00133194" w:rsidRPr="00535E7F" w:rsidRDefault="00133194" w:rsidP="00133194">
            <w:pPr>
              <w:spacing w:after="0"/>
              <w:rPr>
                <w:sz w:val="18"/>
                <w:szCs w:val="18"/>
                <w:lang w:val="en-GB" w:eastAsia="en-AU"/>
              </w:rPr>
            </w:pPr>
          </w:p>
        </w:tc>
      </w:tr>
    </w:tbl>
    <w:p w14:paraId="77D82AA3" w14:textId="77777777" w:rsidR="000C459D" w:rsidRPr="00535E7F" w:rsidRDefault="000C459D" w:rsidP="00A045F7">
      <w:pPr>
        <w:rPr>
          <w:lang w:val="en-GB" w:eastAsia="en-AU"/>
        </w:rPr>
      </w:pPr>
    </w:p>
    <w:p w14:paraId="3AE89711" w14:textId="77777777" w:rsidR="002D59F9" w:rsidRPr="00535E7F" w:rsidRDefault="000C459D" w:rsidP="003B62B8">
      <w:pPr>
        <w:pStyle w:val="Heading7"/>
        <w:rPr>
          <w:lang w:val="en-GB"/>
        </w:rPr>
      </w:pPr>
      <w:r w:rsidRPr="00535E7F">
        <w:rPr>
          <w:sz w:val="28"/>
          <w:szCs w:val="28"/>
          <w:lang w:val="en-GB"/>
        </w:rPr>
        <w:br w:type="page"/>
      </w:r>
      <w:r w:rsidR="00BE7AC0" w:rsidRPr="00535E7F">
        <w:rPr>
          <w:lang w:val="en-GB"/>
        </w:rPr>
        <w:lastRenderedPageBreak/>
        <w:t>Table of Contents</w:t>
      </w:r>
    </w:p>
    <w:sdt>
      <w:sdtPr>
        <w:rPr>
          <w:lang w:val="en-GB"/>
        </w:rPr>
        <w:id w:val="193889354"/>
        <w:docPartObj>
          <w:docPartGallery w:val="Table of Contents"/>
          <w:docPartUnique/>
        </w:docPartObj>
      </w:sdtPr>
      <w:sdtEndPr>
        <w:rPr>
          <w:b/>
          <w:bCs/>
          <w:noProof/>
        </w:rPr>
      </w:sdtEndPr>
      <w:sdtContent>
        <w:p w14:paraId="07F837BA" w14:textId="77777777" w:rsidR="008A745E" w:rsidRPr="00535E7F" w:rsidRDefault="008A745E" w:rsidP="00A045F7">
          <w:pPr>
            <w:rPr>
              <w:lang w:val="en-GB"/>
            </w:rPr>
          </w:pPr>
        </w:p>
        <w:p w14:paraId="587E9829" w14:textId="6329FB85" w:rsidR="003D2150" w:rsidRPr="003D2150" w:rsidRDefault="0010239C" w:rsidP="003D2150">
          <w:pPr>
            <w:pStyle w:val="TOC1"/>
            <w:tabs>
              <w:tab w:val="clear" w:pos="9072"/>
              <w:tab w:val="right" w:leader="dot" w:pos="9639"/>
            </w:tabs>
            <w:rPr>
              <w:rFonts w:asciiTheme="minorHAnsi" w:eastAsiaTheme="minorEastAsia" w:hAnsiTheme="minorHAnsi" w:cstheme="minorBidi"/>
              <w:noProof/>
              <w:sz w:val="20"/>
            </w:rPr>
          </w:pPr>
          <w:r w:rsidRPr="00535E7F">
            <w:rPr>
              <w:lang w:val="en-GB"/>
            </w:rPr>
            <w:fldChar w:fldCharType="begin"/>
          </w:r>
          <w:r w:rsidRPr="00535E7F">
            <w:rPr>
              <w:lang w:val="en-GB"/>
            </w:rPr>
            <w:instrText xml:space="preserve"> TOC \o "1-3" \h \z \u </w:instrText>
          </w:r>
          <w:r w:rsidRPr="00535E7F">
            <w:rPr>
              <w:lang w:val="en-GB"/>
            </w:rPr>
            <w:fldChar w:fldCharType="separate"/>
          </w:r>
          <w:hyperlink w:anchor="_Toc81492006" w:history="1">
            <w:r w:rsidR="003D2150" w:rsidRPr="003D2150">
              <w:rPr>
                <w:rStyle w:val="Hyperlink"/>
                <w:noProof/>
                <w:sz w:val="20"/>
                <w:lang w:val="en-GB"/>
              </w:rPr>
              <w:t>Part 1: Objectives and Outcomes</w:t>
            </w:r>
            <w:r w:rsidR="003D2150" w:rsidRPr="003D2150">
              <w:rPr>
                <w:noProof/>
                <w:webHidden/>
                <w:sz w:val="20"/>
              </w:rPr>
              <w:tab/>
            </w:r>
            <w:r w:rsidR="003D2150" w:rsidRPr="003D2150">
              <w:rPr>
                <w:noProof/>
                <w:webHidden/>
                <w:sz w:val="20"/>
              </w:rPr>
              <w:fldChar w:fldCharType="begin"/>
            </w:r>
            <w:r w:rsidR="003D2150" w:rsidRPr="003D2150">
              <w:rPr>
                <w:noProof/>
                <w:webHidden/>
                <w:sz w:val="20"/>
              </w:rPr>
              <w:instrText xml:space="preserve"> PAGEREF _Toc81492006 \h </w:instrText>
            </w:r>
            <w:r w:rsidR="003D2150" w:rsidRPr="003D2150">
              <w:rPr>
                <w:noProof/>
                <w:webHidden/>
                <w:sz w:val="20"/>
              </w:rPr>
            </w:r>
            <w:r w:rsidR="003D2150" w:rsidRPr="003D2150">
              <w:rPr>
                <w:noProof/>
                <w:webHidden/>
                <w:sz w:val="20"/>
              </w:rPr>
              <w:fldChar w:fldCharType="separate"/>
            </w:r>
            <w:r w:rsidR="00DB3CE9">
              <w:rPr>
                <w:noProof/>
                <w:webHidden/>
                <w:sz w:val="20"/>
              </w:rPr>
              <w:t>3</w:t>
            </w:r>
            <w:r w:rsidR="003D2150" w:rsidRPr="003D2150">
              <w:rPr>
                <w:noProof/>
                <w:webHidden/>
                <w:sz w:val="20"/>
              </w:rPr>
              <w:fldChar w:fldCharType="end"/>
            </w:r>
          </w:hyperlink>
        </w:p>
        <w:p w14:paraId="0BA04293" w14:textId="035B1F34" w:rsidR="003D2150" w:rsidRPr="003D2150" w:rsidRDefault="00DB3CE9" w:rsidP="003D2150">
          <w:pPr>
            <w:pStyle w:val="TOC1"/>
            <w:tabs>
              <w:tab w:val="clear" w:pos="9072"/>
              <w:tab w:val="right" w:leader="dot" w:pos="9639"/>
            </w:tabs>
            <w:rPr>
              <w:rFonts w:asciiTheme="minorHAnsi" w:eastAsiaTheme="minorEastAsia" w:hAnsiTheme="minorHAnsi" w:cstheme="minorBidi"/>
              <w:noProof/>
              <w:sz w:val="20"/>
            </w:rPr>
          </w:pPr>
          <w:hyperlink w:anchor="_Toc81492007" w:history="1">
            <w:r w:rsidR="003D2150" w:rsidRPr="003D2150">
              <w:rPr>
                <w:rStyle w:val="Hyperlink"/>
                <w:noProof/>
                <w:sz w:val="20"/>
                <w:lang w:val="en-GB"/>
              </w:rPr>
              <w:t>Part 2: Explanation of Provisions</w:t>
            </w:r>
            <w:r w:rsidR="003D2150" w:rsidRPr="003D2150">
              <w:rPr>
                <w:noProof/>
                <w:webHidden/>
                <w:sz w:val="20"/>
              </w:rPr>
              <w:tab/>
            </w:r>
            <w:r w:rsidR="003D2150" w:rsidRPr="003D2150">
              <w:rPr>
                <w:noProof/>
                <w:webHidden/>
                <w:sz w:val="20"/>
              </w:rPr>
              <w:fldChar w:fldCharType="begin"/>
            </w:r>
            <w:r w:rsidR="003D2150" w:rsidRPr="003D2150">
              <w:rPr>
                <w:noProof/>
                <w:webHidden/>
                <w:sz w:val="20"/>
              </w:rPr>
              <w:instrText xml:space="preserve"> PAGEREF _Toc81492007 \h </w:instrText>
            </w:r>
            <w:r w:rsidR="003D2150" w:rsidRPr="003D2150">
              <w:rPr>
                <w:noProof/>
                <w:webHidden/>
                <w:sz w:val="20"/>
              </w:rPr>
            </w:r>
            <w:r w:rsidR="003D2150" w:rsidRPr="003D2150">
              <w:rPr>
                <w:noProof/>
                <w:webHidden/>
                <w:sz w:val="20"/>
              </w:rPr>
              <w:fldChar w:fldCharType="separate"/>
            </w:r>
            <w:r>
              <w:rPr>
                <w:noProof/>
                <w:webHidden/>
                <w:sz w:val="20"/>
              </w:rPr>
              <w:t>5</w:t>
            </w:r>
            <w:r w:rsidR="003D2150" w:rsidRPr="003D2150">
              <w:rPr>
                <w:noProof/>
                <w:webHidden/>
                <w:sz w:val="20"/>
              </w:rPr>
              <w:fldChar w:fldCharType="end"/>
            </w:r>
          </w:hyperlink>
        </w:p>
        <w:p w14:paraId="1E26C78A" w14:textId="0583E6C4" w:rsidR="003D2150" w:rsidRPr="003D2150" w:rsidRDefault="00DB3CE9" w:rsidP="003D2150">
          <w:pPr>
            <w:pStyle w:val="TOC1"/>
            <w:tabs>
              <w:tab w:val="clear" w:pos="9072"/>
              <w:tab w:val="right" w:leader="dot" w:pos="9639"/>
            </w:tabs>
            <w:rPr>
              <w:rFonts w:asciiTheme="minorHAnsi" w:eastAsiaTheme="minorEastAsia" w:hAnsiTheme="minorHAnsi" w:cstheme="minorBidi"/>
              <w:noProof/>
              <w:sz w:val="20"/>
            </w:rPr>
          </w:pPr>
          <w:hyperlink w:anchor="_Toc81492008" w:history="1">
            <w:r w:rsidR="003D2150" w:rsidRPr="003D2150">
              <w:rPr>
                <w:rStyle w:val="Hyperlink"/>
                <w:noProof/>
                <w:sz w:val="20"/>
                <w:lang w:val="en-GB"/>
              </w:rPr>
              <w:t>Part 3: Justification</w:t>
            </w:r>
            <w:r w:rsidR="003D2150" w:rsidRPr="003D2150">
              <w:rPr>
                <w:noProof/>
                <w:webHidden/>
                <w:sz w:val="20"/>
              </w:rPr>
              <w:tab/>
            </w:r>
            <w:r w:rsidR="003D2150" w:rsidRPr="003D2150">
              <w:rPr>
                <w:noProof/>
                <w:webHidden/>
                <w:sz w:val="20"/>
              </w:rPr>
              <w:fldChar w:fldCharType="begin"/>
            </w:r>
            <w:r w:rsidR="003D2150" w:rsidRPr="003D2150">
              <w:rPr>
                <w:noProof/>
                <w:webHidden/>
                <w:sz w:val="20"/>
              </w:rPr>
              <w:instrText xml:space="preserve"> PAGEREF _Toc81492008 \h </w:instrText>
            </w:r>
            <w:r w:rsidR="003D2150" w:rsidRPr="003D2150">
              <w:rPr>
                <w:noProof/>
                <w:webHidden/>
                <w:sz w:val="20"/>
              </w:rPr>
            </w:r>
            <w:r w:rsidR="003D2150" w:rsidRPr="003D2150">
              <w:rPr>
                <w:noProof/>
                <w:webHidden/>
                <w:sz w:val="20"/>
              </w:rPr>
              <w:fldChar w:fldCharType="separate"/>
            </w:r>
            <w:r>
              <w:rPr>
                <w:noProof/>
                <w:webHidden/>
                <w:sz w:val="20"/>
              </w:rPr>
              <w:t>8</w:t>
            </w:r>
            <w:r w:rsidR="003D2150" w:rsidRPr="003D2150">
              <w:rPr>
                <w:noProof/>
                <w:webHidden/>
                <w:sz w:val="20"/>
              </w:rPr>
              <w:fldChar w:fldCharType="end"/>
            </w:r>
          </w:hyperlink>
        </w:p>
        <w:p w14:paraId="50C1AD35" w14:textId="052BBF66" w:rsidR="003D2150" w:rsidRPr="003D2150" w:rsidRDefault="00DB3CE9" w:rsidP="003D2150">
          <w:pPr>
            <w:pStyle w:val="TOC2"/>
            <w:tabs>
              <w:tab w:val="clear" w:pos="9072"/>
              <w:tab w:val="right" w:leader="dot" w:pos="9639"/>
            </w:tabs>
            <w:rPr>
              <w:rFonts w:asciiTheme="minorHAnsi" w:eastAsiaTheme="minorEastAsia" w:hAnsiTheme="minorHAnsi" w:cstheme="minorBidi"/>
              <w:sz w:val="20"/>
              <w:szCs w:val="20"/>
              <w:lang w:eastAsia="en-AU"/>
            </w:rPr>
          </w:pPr>
          <w:hyperlink w:anchor="_Toc81492009" w:history="1">
            <w:r w:rsidR="003D2150" w:rsidRPr="003D2150">
              <w:rPr>
                <w:rStyle w:val="Hyperlink"/>
                <w:sz w:val="20"/>
                <w:szCs w:val="20"/>
                <w:lang w:val="en-GB"/>
              </w:rPr>
              <w:t>Section A: Need for Proposal</w:t>
            </w:r>
            <w:r w:rsidR="003D2150" w:rsidRPr="003D2150">
              <w:rPr>
                <w:webHidden/>
                <w:sz w:val="20"/>
                <w:szCs w:val="20"/>
              </w:rPr>
              <w:tab/>
            </w:r>
            <w:r w:rsidR="003D2150" w:rsidRPr="003D2150">
              <w:rPr>
                <w:webHidden/>
                <w:sz w:val="20"/>
                <w:szCs w:val="20"/>
              </w:rPr>
              <w:fldChar w:fldCharType="begin"/>
            </w:r>
            <w:r w:rsidR="003D2150" w:rsidRPr="003D2150">
              <w:rPr>
                <w:webHidden/>
                <w:sz w:val="20"/>
                <w:szCs w:val="20"/>
              </w:rPr>
              <w:instrText xml:space="preserve"> PAGEREF _Toc81492009 \h </w:instrText>
            </w:r>
            <w:r w:rsidR="003D2150" w:rsidRPr="003D2150">
              <w:rPr>
                <w:webHidden/>
                <w:sz w:val="20"/>
                <w:szCs w:val="20"/>
              </w:rPr>
            </w:r>
            <w:r w:rsidR="003D2150" w:rsidRPr="003D2150">
              <w:rPr>
                <w:webHidden/>
                <w:sz w:val="20"/>
                <w:szCs w:val="20"/>
              </w:rPr>
              <w:fldChar w:fldCharType="separate"/>
            </w:r>
            <w:r>
              <w:rPr>
                <w:webHidden/>
                <w:sz w:val="20"/>
                <w:szCs w:val="20"/>
              </w:rPr>
              <w:t>8</w:t>
            </w:r>
            <w:r w:rsidR="003D2150" w:rsidRPr="003D2150">
              <w:rPr>
                <w:webHidden/>
                <w:sz w:val="20"/>
                <w:szCs w:val="20"/>
              </w:rPr>
              <w:fldChar w:fldCharType="end"/>
            </w:r>
          </w:hyperlink>
        </w:p>
        <w:p w14:paraId="311EAD4F" w14:textId="781E156E" w:rsidR="003D2150" w:rsidRPr="003D2150" w:rsidRDefault="00DB3CE9" w:rsidP="00086293">
          <w:pPr>
            <w:pStyle w:val="TOC3"/>
            <w:rPr>
              <w:rFonts w:asciiTheme="minorHAnsi" w:eastAsiaTheme="minorEastAsia" w:hAnsiTheme="minorHAnsi" w:cstheme="minorBidi"/>
              <w:noProof/>
              <w:lang w:eastAsia="en-AU"/>
            </w:rPr>
          </w:pPr>
          <w:hyperlink w:anchor="_Toc81492010" w:history="1">
            <w:r w:rsidR="003D2150" w:rsidRPr="003D2150">
              <w:rPr>
                <w:rStyle w:val="Hyperlink"/>
                <w:noProof/>
                <w:sz w:val="20"/>
                <w:szCs w:val="20"/>
                <w:lang w:val="en-GB"/>
                <w14:scene3d>
                  <w14:camera w14:prst="orthographicFront"/>
                  <w14:lightRig w14:rig="threePt" w14:dir="t">
                    <w14:rot w14:lat="0" w14:lon="0" w14:rev="0"/>
                  </w14:lightRig>
                </w14:scene3d>
              </w:rPr>
              <w:t>1</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Resulting from a Strategic Study or Report</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_Toc81492010 \h </w:instrText>
            </w:r>
            <w:r w:rsidR="003D2150" w:rsidRPr="003D2150">
              <w:rPr>
                <w:noProof/>
                <w:webHidden/>
              </w:rPr>
            </w:r>
            <w:r w:rsidR="003D2150" w:rsidRPr="003D2150">
              <w:rPr>
                <w:noProof/>
                <w:webHidden/>
              </w:rPr>
              <w:fldChar w:fldCharType="separate"/>
            </w:r>
            <w:r>
              <w:rPr>
                <w:noProof/>
                <w:webHidden/>
              </w:rPr>
              <w:t>8</w:t>
            </w:r>
            <w:r w:rsidR="003D2150" w:rsidRPr="003D2150">
              <w:rPr>
                <w:noProof/>
                <w:webHidden/>
              </w:rPr>
              <w:fldChar w:fldCharType="end"/>
            </w:r>
          </w:hyperlink>
        </w:p>
        <w:p w14:paraId="00EB8E7D" w14:textId="022BCA38" w:rsidR="003D2150" w:rsidRPr="003D2150" w:rsidRDefault="00DB3CE9" w:rsidP="00086293">
          <w:pPr>
            <w:pStyle w:val="TOC3"/>
            <w:rPr>
              <w:rFonts w:asciiTheme="minorHAnsi" w:eastAsiaTheme="minorEastAsia" w:hAnsiTheme="minorHAnsi" w:cstheme="minorBidi"/>
              <w:noProof/>
              <w:lang w:eastAsia="en-AU"/>
            </w:rPr>
          </w:pPr>
          <w:hyperlink w:anchor="_Toc81492011" w:history="1">
            <w:r w:rsidR="003D2150" w:rsidRPr="003D2150">
              <w:rPr>
                <w:rStyle w:val="Hyperlink"/>
                <w:noProof/>
                <w:sz w:val="20"/>
                <w:szCs w:val="20"/>
                <w:lang w:val="en-GB"/>
                <w14:scene3d>
                  <w14:camera w14:prst="orthographicFront"/>
                  <w14:lightRig w14:rig="threePt" w14:dir="t">
                    <w14:rot w14:lat="0" w14:lon="0" w14:rev="0"/>
                  </w14:lightRig>
                </w14:scene3d>
              </w:rPr>
              <w:t>2</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Planning Proposal as best way to achieve to objectives</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_Toc81492011 \h </w:instrText>
            </w:r>
            <w:r w:rsidR="003D2150" w:rsidRPr="003D2150">
              <w:rPr>
                <w:noProof/>
                <w:webHidden/>
              </w:rPr>
            </w:r>
            <w:r w:rsidR="003D2150" w:rsidRPr="003D2150">
              <w:rPr>
                <w:noProof/>
                <w:webHidden/>
              </w:rPr>
              <w:fldChar w:fldCharType="separate"/>
            </w:r>
            <w:r>
              <w:rPr>
                <w:noProof/>
                <w:webHidden/>
              </w:rPr>
              <w:t>8</w:t>
            </w:r>
            <w:r w:rsidR="003D2150" w:rsidRPr="003D2150">
              <w:rPr>
                <w:noProof/>
                <w:webHidden/>
              </w:rPr>
              <w:fldChar w:fldCharType="end"/>
            </w:r>
          </w:hyperlink>
        </w:p>
        <w:p w14:paraId="67C5FC44" w14:textId="53304E8A" w:rsidR="003D2150" w:rsidRPr="003D2150" w:rsidRDefault="00DB3CE9" w:rsidP="003D2150">
          <w:pPr>
            <w:pStyle w:val="TOC2"/>
            <w:tabs>
              <w:tab w:val="clear" w:pos="9072"/>
              <w:tab w:val="right" w:leader="dot" w:pos="9639"/>
            </w:tabs>
            <w:rPr>
              <w:rFonts w:asciiTheme="minorHAnsi" w:eastAsiaTheme="minorEastAsia" w:hAnsiTheme="minorHAnsi" w:cstheme="minorBidi"/>
              <w:sz w:val="20"/>
              <w:szCs w:val="20"/>
              <w:lang w:eastAsia="en-AU"/>
            </w:rPr>
          </w:pPr>
          <w:hyperlink w:anchor="_Toc81492012" w:history="1">
            <w:r w:rsidR="003D2150" w:rsidRPr="003D2150">
              <w:rPr>
                <w:rStyle w:val="Hyperlink"/>
                <w:sz w:val="20"/>
                <w:szCs w:val="20"/>
                <w:lang w:val="en-GB"/>
              </w:rPr>
              <w:t>Section B: Relationship to Strategic Planning Framework</w:t>
            </w:r>
            <w:r w:rsidR="003D2150" w:rsidRPr="003D2150">
              <w:rPr>
                <w:webHidden/>
                <w:sz w:val="20"/>
                <w:szCs w:val="20"/>
              </w:rPr>
              <w:tab/>
            </w:r>
            <w:r w:rsidR="003D2150" w:rsidRPr="003D2150">
              <w:rPr>
                <w:webHidden/>
                <w:sz w:val="20"/>
                <w:szCs w:val="20"/>
              </w:rPr>
              <w:fldChar w:fldCharType="begin"/>
            </w:r>
            <w:r w:rsidR="003D2150" w:rsidRPr="003D2150">
              <w:rPr>
                <w:webHidden/>
                <w:sz w:val="20"/>
                <w:szCs w:val="20"/>
              </w:rPr>
              <w:instrText xml:space="preserve"> PAGEREF _Toc81492012 \h </w:instrText>
            </w:r>
            <w:r w:rsidR="003D2150" w:rsidRPr="003D2150">
              <w:rPr>
                <w:webHidden/>
                <w:sz w:val="20"/>
                <w:szCs w:val="20"/>
              </w:rPr>
            </w:r>
            <w:r w:rsidR="003D2150" w:rsidRPr="003D2150">
              <w:rPr>
                <w:webHidden/>
                <w:sz w:val="20"/>
                <w:szCs w:val="20"/>
              </w:rPr>
              <w:fldChar w:fldCharType="separate"/>
            </w:r>
            <w:r>
              <w:rPr>
                <w:webHidden/>
                <w:sz w:val="20"/>
                <w:szCs w:val="20"/>
              </w:rPr>
              <w:t>9</w:t>
            </w:r>
            <w:r w:rsidR="003D2150" w:rsidRPr="003D2150">
              <w:rPr>
                <w:webHidden/>
                <w:sz w:val="20"/>
                <w:szCs w:val="20"/>
              </w:rPr>
              <w:fldChar w:fldCharType="end"/>
            </w:r>
          </w:hyperlink>
        </w:p>
        <w:p w14:paraId="316BB903" w14:textId="1C9CEEC1" w:rsidR="003D2150" w:rsidRPr="003D2150" w:rsidRDefault="00DB3CE9" w:rsidP="00086293">
          <w:pPr>
            <w:pStyle w:val="TOC3"/>
            <w:rPr>
              <w:rFonts w:asciiTheme="minorHAnsi" w:eastAsiaTheme="minorEastAsia" w:hAnsiTheme="minorHAnsi" w:cstheme="minorBidi"/>
              <w:noProof/>
              <w:lang w:eastAsia="en-AU"/>
            </w:rPr>
          </w:pPr>
          <w:hyperlink w:anchor="_Toc81492013" w:history="1">
            <w:r w:rsidR="003D2150" w:rsidRPr="003D2150">
              <w:rPr>
                <w:rStyle w:val="Hyperlink"/>
                <w:noProof/>
                <w:sz w:val="20"/>
                <w:szCs w:val="20"/>
                <w:lang w:val="en-GB"/>
                <w14:scene3d>
                  <w14:camera w14:prst="orthographicFront"/>
                  <w14:lightRig w14:rig="threePt" w14:dir="t">
                    <w14:rot w14:lat="0" w14:lon="0" w14:rev="0"/>
                  </w14:lightRig>
                </w14:scene3d>
              </w:rPr>
              <w:t>3</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Consistency with Objectives and Actions within Regional Strategies</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_Toc81492013 \h </w:instrText>
            </w:r>
            <w:r w:rsidR="003D2150" w:rsidRPr="003D2150">
              <w:rPr>
                <w:noProof/>
                <w:webHidden/>
              </w:rPr>
            </w:r>
            <w:r w:rsidR="003D2150" w:rsidRPr="003D2150">
              <w:rPr>
                <w:noProof/>
                <w:webHidden/>
              </w:rPr>
              <w:fldChar w:fldCharType="separate"/>
            </w:r>
            <w:r>
              <w:rPr>
                <w:noProof/>
                <w:webHidden/>
              </w:rPr>
              <w:t>9</w:t>
            </w:r>
            <w:r w:rsidR="003D2150" w:rsidRPr="003D2150">
              <w:rPr>
                <w:noProof/>
                <w:webHidden/>
              </w:rPr>
              <w:fldChar w:fldCharType="end"/>
            </w:r>
          </w:hyperlink>
        </w:p>
        <w:p w14:paraId="0CA57425" w14:textId="0BC91388" w:rsidR="003D2150" w:rsidRPr="003D2150" w:rsidRDefault="00DB3CE9" w:rsidP="00086293">
          <w:pPr>
            <w:pStyle w:val="TOC3"/>
            <w:rPr>
              <w:rFonts w:asciiTheme="minorHAnsi" w:eastAsiaTheme="minorEastAsia" w:hAnsiTheme="minorHAnsi" w:cstheme="minorBidi"/>
              <w:noProof/>
              <w:lang w:eastAsia="en-AU"/>
            </w:rPr>
          </w:pPr>
          <w:hyperlink w:anchor="_Toc81492014" w:history="1">
            <w:r w:rsidR="003D2150" w:rsidRPr="003D2150">
              <w:rPr>
                <w:rStyle w:val="Hyperlink"/>
                <w:noProof/>
                <w:sz w:val="20"/>
                <w:szCs w:val="20"/>
                <w:lang w:val="en-GB"/>
                <w14:scene3d>
                  <w14:camera w14:prst="orthographicFront"/>
                  <w14:lightRig w14:rig="threePt" w14:dir="t">
                    <w14:rot w14:lat="0" w14:lon="0" w14:rev="0"/>
                  </w14:lightRig>
                </w14:scene3d>
              </w:rPr>
              <w:t>4</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Consistency with Council’s Community Strategic Plan or other Local Strategic Plan</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_Toc81492014 \h </w:instrText>
            </w:r>
            <w:r w:rsidR="003D2150" w:rsidRPr="003D2150">
              <w:rPr>
                <w:noProof/>
                <w:webHidden/>
              </w:rPr>
            </w:r>
            <w:r w:rsidR="003D2150" w:rsidRPr="003D2150">
              <w:rPr>
                <w:noProof/>
                <w:webHidden/>
              </w:rPr>
              <w:fldChar w:fldCharType="separate"/>
            </w:r>
            <w:r>
              <w:rPr>
                <w:noProof/>
                <w:webHidden/>
              </w:rPr>
              <w:t>9</w:t>
            </w:r>
            <w:r w:rsidR="003D2150" w:rsidRPr="003D2150">
              <w:rPr>
                <w:noProof/>
                <w:webHidden/>
              </w:rPr>
              <w:fldChar w:fldCharType="end"/>
            </w:r>
          </w:hyperlink>
        </w:p>
        <w:p w14:paraId="426570EE" w14:textId="40009F8D" w:rsidR="003D2150" w:rsidRPr="003D2150" w:rsidRDefault="00DB3CE9" w:rsidP="00086293">
          <w:pPr>
            <w:pStyle w:val="TOC3"/>
            <w:rPr>
              <w:rFonts w:asciiTheme="minorHAnsi" w:eastAsiaTheme="minorEastAsia" w:hAnsiTheme="minorHAnsi" w:cstheme="minorBidi"/>
              <w:noProof/>
              <w:lang w:eastAsia="en-AU"/>
            </w:rPr>
          </w:pPr>
          <w:hyperlink w:anchor="_Toc81492015" w:history="1">
            <w:r w:rsidR="003D2150" w:rsidRPr="003D2150">
              <w:rPr>
                <w:rStyle w:val="Hyperlink"/>
                <w:noProof/>
                <w:sz w:val="20"/>
                <w:szCs w:val="20"/>
                <w:lang w:val="en-GB"/>
                <w14:scene3d>
                  <w14:camera w14:prst="orthographicFront"/>
                  <w14:lightRig w14:rig="threePt" w14:dir="t">
                    <w14:rot w14:lat="0" w14:lon="0" w14:rev="0"/>
                  </w14:lightRig>
                </w14:scene3d>
              </w:rPr>
              <w:t>5</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Consistency with State Environmental Planning Policies</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_Toc81492015 \h </w:instrText>
            </w:r>
            <w:r w:rsidR="003D2150" w:rsidRPr="003D2150">
              <w:rPr>
                <w:noProof/>
                <w:webHidden/>
              </w:rPr>
            </w:r>
            <w:r w:rsidR="003D2150" w:rsidRPr="003D2150">
              <w:rPr>
                <w:noProof/>
                <w:webHidden/>
              </w:rPr>
              <w:fldChar w:fldCharType="separate"/>
            </w:r>
            <w:r>
              <w:rPr>
                <w:noProof/>
                <w:webHidden/>
              </w:rPr>
              <w:t>9</w:t>
            </w:r>
            <w:r w:rsidR="003D2150" w:rsidRPr="003D2150">
              <w:rPr>
                <w:noProof/>
                <w:webHidden/>
              </w:rPr>
              <w:fldChar w:fldCharType="end"/>
            </w:r>
          </w:hyperlink>
        </w:p>
        <w:p w14:paraId="48AA2ADC" w14:textId="566CD5CC" w:rsidR="003D2150" w:rsidRPr="003D2150" w:rsidRDefault="00DB3CE9" w:rsidP="00086293">
          <w:pPr>
            <w:pStyle w:val="TOC3"/>
            <w:rPr>
              <w:rFonts w:asciiTheme="minorHAnsi" w:eastAsiaTheme="minorEastAsia" w:hAnsiTheme="minorHAnsi" w:cstheme="minorBidi"/>
              <w:noProof/>
              <w:lang w:eastAsia="en-AU"/>
            </w:rPr>
          </w:pPr>
          <w:hyperlink w:anchor="_Toc81492016" w:history="1">
            <w:r w:rsidR="003D2150" w:rsidRPr="003D2150">
              <w:rPr>
                <w:rStyle w:val="Hyperlink"/>
                <w:noProof/>
                <w:sz w:val="20"/>
                <w:szCs w:val="20"/>
                <w:lang w:val="en-GB"/>
                <w14:scene3d>
                  <w14:camera w14:prst="orthographicFront"/>
                  <w14:lightRig w14:rig="threePt" w14:dir="t">
                    <w14:rot w14:lat="0" w14:lon="0" w14:rev="0"/>
                  </w14:lightRig>
                </w14:scene3d>
              </w:rPr>
              <w:t>6</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Consistency with Section 9.1 Ministerial Directions for Local Plan Making</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_Toc81492016 \h </w:instrText>
            </w:r>
            <w:r w:rsidR="003D2150" w:rsidRPr="003D2150">
              <w:rPr>
                <w:noProof/>
                <w:webHidden/>
              </w:rPr>
            </w:r>
            <w:r w:rsidR="003D2150" w:rsidRPr="003D2150">
              <w:rPr>
                <w:noProof/>
                <w:webHidden/>
              </w:rPr>
              <w:fldChar w:fldCharType="separate"/>
            </w:r>
            <w:r>
              <w:rPr>
                <w:noProof/>
                <w:webHidden/>
              </w:rPr>
              <w:t>14</w:t>
            </w:r>
            <w:r w:rsidR="003D2150" w:rsidRPr="003D2150">
              <w:rPr>
                <w:noProof/>
                <w:webHidden/>
              </w:rPr>
              <w:fldChar w:fldCharType="end"/>
            </w:r>
          </w:hyperlink>
        </w:p>
        <w:p w14:paraId="433B0FF1" w14:textId="0CA14B8A" w:rsidR="003D2150" w:rsidRPr="003D2150" w:rsidRDefault="00DB3CE9" w:rsidP="003D2150">
          <w:pPr>
            <w:pStyle w:val="TOC2"/>
            <w:tabs>
              <w:tab w:val="clear" w:pos="9072"/>
              <w:tab w:val="right" w:leader="dot" w:pos="9639"/>
            </w:tabs>
            <w:rPr>
              <w:rFonts w:asciiTheme="minorHAnsi" w:eastAsiaTheme="minorEastAsia" w:hAnsiTheme="minorHAnsi" w:cstheme="minorBidi"/>
              <w:sz w:val="20"/>
              <w:szCs w:val="20"/>
              <w:lang w:eastAsia="en-AU"/>
            </w:rPr>
          </w:pPr>
          <w:hyperlink w:anchor="_Toc81492017" w:history="1">
            <w:r w:rsidR="003D2150" w:rsidRPr="003D2150">
              <w:rPr>
                <w:rStyle w:val="Hyperlink"/>
                <w:sz w:val="20"/>
                <w:szCs w:val="20"/>
                <w:lang w:val="en-GB"/>
              </w:rPr>
              <w:t>Section C: Environmental, Social and Economic Impact</w:t>
            </w:r>
            <w:r w:rsidR="003D2150" w:rsidRPr="003D2150">
              <w:rPr>
                <w:webHidden/>
                <w:sz w:val="20"/>
                <w:szCs w:val="20"/>
              </w:rPr>
              <w:tab/>
            </w:r>
            <w:r w:rsidR="003D2150" w:rsidRPr="003D2150">
              <w:rPr>
                <w:webHidden/>
                <w:sz w:val="20"/>
                <w:szCs w:val="20"/>
              </w:rPr>
              <w:fldChar w:fldCharType="begin"/>
            </w:r>
            <w:r w:rsidR="003D2150" w:rsidRPr="003D2150">
              <w:rPr>
                <w:webHidden/>
                <w:sz w:val="20"/>
                <w:szCs w:val="20"/>
              </w:rPr>
              <w:instrText xml:space="preserve"> PAGEREF _Toc81492017 \h </w:instrText>
            </w:r>
            <w:r w:rsidR="003D2150" w:rsidRPr="003D2150">
              <w:rPr>
                <w:webHidden/>
                <w:sz w:val="20"/>
                <w:szCs w:val="20"/>
              </w:rPr>
            </w:r>
            <w:r w:rsidR="003D2150" w:rsidRPr="003D2150">
              <w:rPr>
                <w:webHidden/>
                <w:sz w:val="20"/>
                <w:szCs w:val="20"/>
              </w:rPr>
              <w:fldChar w:fldCharType="separate"/>
            </w:r>
            <w:r>
              <w:rPr>
                <w:webHidden/>
                <w:sz w:val="20"/>
                <w:szCs w:val="20"/>
              </w:rPr>
              <w:t>18</w:t>
            </w:r>
            <w:r w:rsidR="003D2150" w:rsidRPr="003D2150">
              <w:rPr>
                <w:webHidden/>
                <w:sz w:val="20"/>
                <w:szCs w:val="20"/>
              </w:rPr>
              <w:fldChar w:fldCharType="end"/>
            </w:r>
          </w:hyperlink>
        </w:p>
        <w:p w14:paraId="4BDF581B" w14:textId="5CD027CF" w:rsidR="003D2150" w:rsidRPr="003D2150" w:rsidRDefault="00DB3CE9" w:rsidP="00086293">
          <w:pPr>
            <w:pStyle w:val="TOC3"/>
            <w:rPr>
              <w:rFonts w:asciiTheme="minorHAnsi" w:eastAsiaTheme="minorEastAsia" w:hAnsiTheme="minorHAnsi" w:cstheme="minorBidi"/>
              <w:noProof/>
              <w:lang w:eastAsia="en-AU"/>
            </w:rPr>
          </w:pPr>
          <w:hyperlink w:anchor="_Toc81492018" w:history="1">
            <w:r w:rsidR="003D2150" w:rsidRPr="003D2150">
              <w:rPr>
                <w:rStyle w:val="Hyperlink"/>
                <w:noProof/>
                <w:sz w:val="20"/>
                <w:szCs w:val="20"/>
                <w:lang w:val="en-GB"/>
                <w14:scene3d>
                  <w14:camera w14:prst="orthographicFront"/>
                  <w14:lightRig w14:rig="threePt" w14:dir="t">
                    <w14:rot w14:lat="0" w14:lon="0" w14:rev="0"/>
                  </w14:lightRig>
                </w14:scene3d>
              </w:rPr>
              <w:t>7</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Impact on Threatened Species</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_Toc81492018 \h </w:instrText>
            </w:r>
            <w:r w:rsidR="003D2150" w:rsidRPr="003D2150">
              <w:rPr>
                <w:noProof/>
                <w:webHidden/>
              </w:rPr>
            </w:r>
            <w:r w:rsidR="003D2150" w:rsidRPr="003D2150">
              <w:rPr>
                <w:noProof/>
                <w:webHidden/>
              </w:rPr>
              <w:fldChar w:fldCharType="separate"/>
            </w:r>
            <w:r>
              <w:rPr>
                <w:noProof/>
                <w:webHidden/>
              </w:rPr>
              <w:t>18</w:t>
            </w:r>
            <w:r w:rsidR="003D2150" w:rsidRPr="003D2150">
              <w:rPr>
                <w:noProof/>
                <w:webHidden/>
              </w:rPr>
              <w:fldChar w:fldCharType="end"/>
            </w:r>
          </w:hyperlink>
        </w:p>
        <w:p w14:paraId="5243EF8E" w14:textId="27093CFD" w:rsidR="003D2150" w:rsidRPr="003D2150" w:rsidRDefault="00DB3CE9" w:rsidP="00086293">
          <w:pPr>
            <w:pStyle w:val="TOC3"/>
            <w:rPr>
              <w:rFonts w:asciiTheme="minorHAnsi" w:eastAsiaTheme="minorEastAsia" w:hAnsiTheme="minorHAnsi" w:cstheme="minorBidi"/>
              <w:noProof/>
              <w:lang w:eastAsia="en-AU"/>
            </w:rPr>
          </w:pPr>
          <w:hyperlink w:anchor="_Toc81492019" w:history="1">
            <w:r w:rsidR="003D2150" w:rsidRPr="003D2150">
              <w:rPr>
                <w:rStyle w:val="Hyperlink"/>
                <w:noProof/>
                <w:sz w:val="20"/>
                <w:szCs w:val="20"/>
                <w:lang w:val="en-GB"/>
                <w14:scene3d>
                  <w14:camera w14:prst="orthographicFront"/>
                  <w14:lightRig w14:rig="threePt" w14:dir="t">
                    <w14:rot w14:lat="0" w14:lon="0" w14:rev="0"/>
                  </w14:lightRig>
                </w14:scene3d>
              </w:rPr>
              <w:t>8</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Environmental Impact</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_Toc81492019 \h </w:instrText>
            </w:r>
            <w:r w:rsidR="003D2150" w:rsidRPr="003D2150">
              <w:rPr>
                <w:noProof/>
                <w:webHidden/>
              </w:rPr>
            </w:r>
            <w:r w:rsidR="003D2150" w:rsidRPr="003D2150">
              <w:rPr>
                <w:noProof/>
                <w:webHidden/>
              </w:rPr>
              <w:fldChar w:fldCharType="separate"/>
            </w:r>
            <w:r>
              <w:rPr>
                <w:noProof/>
                <w:webHidden/>
              </w:rPr>
              <w:t>18</w:t>
            </w:r>
            <w:r w:rsidR="003D2150" w:rsidRPr="003D2150">
              <w:rPr>
                <w:noProof/>
                <w:webHidden/>
              </w:rPr>
              <w:fldChar w:fldCharType="end"/>
            </w:r>
          </w:hyperlink>
        </w:p>
        <w:p w14:paraId="1349FC12" w14:textId="405AD2F5" w:rsidR="003D2150" w:rsidRPr="003D2150" w:rsidRDefault="00DB3CE9" w:rsidP="00086293">
          <w:pPr>
            <w:pStyle w:val="TOC3"/>
            <w:rPr>
              <w:rFonts w:asciiTheme="minorHAnsi" w:eastAsiaTheme="minorEastAsia" w:hAnsiTheme="minorHAnsi" w:cstheme="minorBidi"/>
              <w:noProof/>
              <w:lang w:eastAsia="en-AU"/>
            </w:rPr>
          </w:pPr>
          <w:hyperlink w:anchor="_Toc81492020" w:history="1">
            <w:r w:rsidR="003D2150" w:rsidRPr="003D2150">
              <w:rPr>
                <w:rStyle w:val="Hyperlink"/>
                <w:noProof/>
                <w:sz w:val="20"/>
                <w:szCs w:val="20"/>
                <w:lang w:val="en-GB"/>
                <w14:scene3d>
                  <w14:camera w14:prst="orthographicFront"/>
                  <w14:lightRig w14:rig="threePt" w14:dir="t">
                    <w14:rot w14:lat="0" w14:lon="0" w14:rev="0"/>
                  </w14:lightRig>
                </w14:scene3d>
              </w:rPr>
              <w:t>9</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Social and Economic Impacts</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_Toc81492020 \h </w:instrText>
            </w:r>
            <w:r w:rsidR="003D2150" w:rsidRPr="003D2150">
              <w:rPr>
                <w:noProof/>
                <w:webHidden/>
              </w:rPr>
            </w:r>
            <w:r w:rsidR="003D2150" w:rsidRPr="003D2150">
              <w:rPr>
                <w:noProof/>
                <w:webHidden/>
              </w:rPr>
              <w:fldChar w:fldCharType="separate"/>
            </w:r>
            <w:r>
              <w:rPr>
                <w:noProof/>
                <w:webHidden/>
              </w:rPr>
              <w:t>18</w:t>
            </w:r>
            <w:r w:rsidR="003D2150" w:rsidRPr="003D2150">
              <w:rPr>
                <w:noProof/>
                <w:webHidden/>
              </w:rPr>
              <w:fldChar w:fldCharType="end"/>
            </w:r>
          </w:hyperlink>
        </w:p>
        <w:p w14:paraId="1857FE15" w14:textId="1A5A5CF8" w:rsidR="003D2150" w:rsidRPr="003D2150" w:rsidRDefault="00DB3CE9" w:rsidP="003D2150">
          <w:pPr>
            <w:pStyle w:val="TOC2"/>
            <w:tabs>
              <w:tab w:val="clear" w:pos="9072"/>
              <w:tab w:val="right" w:leader="dot" w:pos="9639"/>
            </w:tabs>
            <w:rPr>
              <w:rFonts w:asciiTheme="minorHAnsi" w:eastAsiaTheme="minorEastAsia" w:hAnsiTheme="minorHAnsi" w:cstheme="minorBidi"/>
              <w:sz w:val="20"/>
              <w:szCs w:val="20"/>
              <w:lang w:eastAsia="en-AU"/>
            </w:rPr>
          </w:pPr>
          <w:hyperlink w:anchor="_Toc81492021" w:history="1">
            <w:r w:rsidR="003D2150" w:rsidRPr="003D2150">
              <w:rPr>
                <w:rStyle w:val="Hyperlink"/>
                <w:sz w:val="20"/>
                <w:szCs w:val="20"/>
                <w:lang w:val="en-GB"/>
              </w:rPr>
              <w:t>Section D: State and Commonwealth Interests</w:t>
            </w:r>
            <w:r w:rsidR="003D2150" w:rsidRPr="003D2150">
              <w:rPr>
                <w:webHidden/>
                <w:sz w:val="20"/>
                <w:szCs w:val="20"/>
              </w:rPr>
              <w:tab/>
            </w:r>
            <w:r w:rsidR="003D2150" w:rsidRPr="003D2150">
              <w:rPr>
                <w:webHidden/>
                <w:sz w:val="20"/>
                <w:szCs w:val="20"/>
              </w:rPr>
              <w:fldChar w:fldCharType="begin"/>
            </w:r>
            <w:r w:rsidR="003D2150" w:rsidRPr="003D2150">
              <w:rPr>
                <w:webHidden/>
                <w:sz w:val="20"/>
                <w:szCs w:val="20"/>
              </w:rPr>
              <w:instrText xml:space="preserve"> PAGEREF _Toc81492021 \h </w:instrText>
            </w:r>
            <w:r w:rsidR="003D2150" w:rsidRPr="003D2150">
              <w:rPr>
                <w:webHidden/>
                <w:sz w:val="20"/>
                <w:szCs w:val="20"/>
              </w:rPr>
            </w:r>
            <w:r w:rsidR="003D2150" w:rsidRPr="003D2150">
              <w:rPr>
                <w:webHidden/>
                <w:sz w:val="20"/>
                <w:szCs w:val="20"/>
              </w:rPr>
              <w:fldChar w:fldCharType="separate"/>
            </w:r>
            <w:r>
              <w:rPr>
                <w:webHidden/>
                <w:sz w:val="20"/>
                <w:szCs w:val="20"/>
              </w:rPr>
              <w:t>18</w:t>
            </w:r>
            <w:r w:rsidR="003D2150" w:rsidRPr="003D2150">
              <w:rPr>
                <w:webHidden/>
                <w:sz w:val="20"/>
                <w:szCs w:val="20"/>
              </w:rPr>
              <w:fldChar w:fldCharType="end"/>
            </w:r>
          </w:hyperlink>
        </w:p>
        <w:p w14:paraId="02BB204F" w14:textId="71EB89AB" w:rsidR="003D2150" w:rsidRPr="003D2150" w:rsidRDefault="00DB3CE9" w:rsidP="00086293">
          <w:pPr>
            <w:pStyle w:val="TOC3"/>
            <w:rPr>
              <w:rFonts w:asciiTheme="minorHAnsi" w:eastAsiaTheme="minorEastAsia" w:hAnsiTheme="minorHAnsi" w:cstheme="minorBidi"/>
              <w:noProof/>
              <w:lang w:eastAsia="en-AU"/>
            </w:rPr>
          </w:pPr>
          <w:hyperlink w:anchor="_Toc81492022" w:history="1">
            <w:r w:rsidR="003D2150" w:rsidRPr="003D2150">
              <w:rPr>
                <w:rStyle w:val="Hyperlink"/>
                <w:noProof/>
                <w:sz w:val="20"/>
                <w:szCs w:val="20"/>
                <w:lang w:val="en-GB"/>
                <w14:scene3d>
                  <w14:camera w14:prst="orthographicFront"/>
                  <w14:lightRig w14:rig="threePt" w14:dir="t">
                    <w14:rot w14:lat="0" w14:lon="0" w14:rev="0"/>
                  </w14:lightRig>
                </w14:scene3d>
              </w:rPr>
              <w:t>10</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Adequate Public Infrastructure</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_Toc81492022 \h </w:instrText>
            </w:r>
            <w:r w:rsidR="003D2150" w:rsidRPr="003D2150">
              <w:rPr>
                <w:noProof/>
                <w:webHidden/>
              </w:rPr>
            </w:r>
            <w:r w:rsidR="003D2150" w:rsidRPr="003D2150">
              <w:rPr>
                <w:noProof/>
                <w:webHidden/>
              </w:rPr>
              <w:fldChar w:fldCharType="separate"/>
            </w:r>
            <w:r>
              <w:rPr>
                <w:noProof/>
                <w:webHidden/>
              </w:rPr>
              <w:t>18</w:t>
            </w:r>
            <w:r w:rsidR="003D2150" w:rsidRPr="003D2150">
              <w:rPr>
                <w:noProof/>
                <w:webHidden/>
              </w:rPr>
              <w:fldChar w:fldCharType="end"/>
            </w:r>
          </w:hyperlink>
        </w:p>
        <w:p w14:paraId="5FD31E69" w14:textId="3F7F43B6" w:rsidR="003D2150" w:rsidRPr="003D2150" w:rsidRDefault="00DB3CE9" w:rsidP="00086293">
          <w:pPr>
            <w:pStyle w:val="TOC3"/>
            <w:rPr>
              <w:rFonts w:asciiTheme="minorHAnsi" w:eastAsiaTheme="minorEastAsia" w:hAnsiTheme="minorHAnsi" w:cstheme="minorBidi"/>
              <w:noProof/>
              <w:lang w:eastAsia="en-AU"/>
            </w:rPr>
          </w:pPr>
          <w:hyperlink w:anchor="_Toc81492023" w:history="1">
            <w:r w:rsidR="003D2150" w:rsidRPr="003D2150">
              <w:rPr>
                <w:rStyle w:val="Hyperlink"/>
                <w:noProof/>
                <w:sz w:val="20"/>
                <w:szCs w:val="20"/>
                <w:lang w:val="en-GB"/>
                <w14:scene3d>
                  <w14:camera w14:prst="orthographicFront"/>
                  <w14:lightRig w14:rig="threePt" w14:dir="t">
                    <w14:rot w14:lat="0" w14:lon="0" w14:rev="0"/>
                  </w14:lightRig>
                </w14:scene3d>
              </w:rPr>
              <w:t>11</w:t>
            </w:r>
            <w:r w:rsidR="003D2150" w:rsidRPr="003D2150">
              <w:rPr>
                <w:rFonts w:asciiTheme="minorHAnsi" w:eastAsiaTheme="minorEastAsia" w:hAnsiTheme="minorHAnsi" w:cstheme="minorBidi"/>
                <w:noProof/>
                <w:lang w:eastAsia="en-AU"/>
              </w:rPr>
              <w:tab/>
            </w:r>
            <w:r w:rsidR="003D2150" w:rsidRPr="003D2150">
              <w:rPr>
                <w:rStyle w:val="Hyperlink"/>
                <w:noProof/>
                <w:sz w:val="20"/>
                <w:szCs w:val="20"/>
                <w:lang w:val="en-GB"/>
              </w:rPr>
              <w:t>Consultation with State and Commonwealth Authorities</w:t>
            </w:r>
            <w:r w:rsidR="003D2150" w:rsidRPr="003D2150">
              <w:rPr>
                <w:noProof/>
                <w:webHidden/>
              </w:rPr>
              <w:tab/>
            </w:r>
            <w:r w:rsidR="003D2150" w:rsidRPr="003D2150">
              <w:rPr>
                <w:noProof/>
                <w:webHidden/>
              </w:rPr>
              <w:fldChar w:fldCharType="begin"/>
            </w:r>
            <w:r w:rsidR="003D2150" w:rsidRPr="003D2150">
              <w:rPr>
                <w:noProof/>
                <w:webHidden/>
              </w:rPr>
              <w:instrText xml:space="preserve"> PAGEREF _Toc81492023 \h </w:instrText>
            </w:r>
            <w:r w:rsidR="003D2150" w:rsidRPr="003D2150">
              <w:rPr>
                <w:noProof/>
                <w:webHidden/>
              </w:rPr>
            </w:r>
            <w:r w:rsidR="003D2150" w:rsidRPr="003D2150">
              <w:rPr>
                <w:noProof/>
                <w:webHidden/>
              </w:rPr>
              <w:fldChar w:fldCharType="separate"/>
            </w:r>
            <w:r>
              <w:rPr>
                <w:noProof/>
                <w:webHidden/>
              </w:rPr>
              <w:t>18</w:t>
            </w:r>
            <w:r w:rsidR="003D2150" w:rsidRPr="003D2150">
              <w:rPr>
                <w:noProof/>
                <w:webHidden/>
              </w:rPr>
              <w:fldChar w:fldCharType="end"/>
            </w:r>
          </w:hyperlink>
        </w:p>
        <w:p w14:paraId="41428654" w14:textId="3A8A9DA0" w:rsidR="003D2150" w:rsidRPr="003D2150" w:rsidRDefault="00DB3CE9" w:rsidP="003D2150">
          <w:pPr>
            <w:pStyle w:val="TOC1"/>
            <w:tabs>
              <w:tab w:val="clear" w:pos="9072"/>
              <w:tab w:val="right" w:leader="dot" w:pos="9639"/>
            </w:tabs>
            <w:rPr>
              <w:rFonts w:asciiTheme="minorHAnsi" w:eastAsiaTheme="minorEastAsia" w:hAnsiTheme="minorHAnsi" w:cstheme="minorBidi"/>
              <w:noProof/>
              <w:sz w:val="20"/>
            </w:rPr>
          </w:pPr>
          <w:hyperlink w:anchor="_Toc81492024" w:history="1">
            <w:r w:rsidR="003D2150" w:rsidRPr="003D2150">
              <w:rPr>
                <w:rStyle w:val="Hyperlink"/>
                <w:noProof/>
                <w:sz w:val="20"/>
                <w:lang w:val="en-GB"/>
              </w:rPr>
              <w:t>Part 4: Mapping</w:t>
            </w:r>
            <w:r w:rsidR="003D2150" w:rsidRPr="003D2150">
              <w:rPr>
                <w:noProof/>
                <w:webHidden/>
                <w:sz w:val="20"/>
              </w:rPr>
              <w:tab/>
            </w:r>
            <w:r w:rsidR="003D2150" w:rsidRPr="003D2150">
              <w:rPr>
                <w:noProof/>
                <w:webHidden/>
                <w:sz w:val="20"/>
              </w:rPr>
              <w:fldChar w:fldCharType="begin"/>
            </w:r>
            <w:r w:rsidR="003D2150" w:rsidRPr="003D2150">
              <w:rPr>
                <w:noProof/>
                <w:webHidden/>
                <w:sz w:val="20"/>
              </w:rPr>
              <w:instrText xml:space="preserve"> PAGEREF _Toc81492024 \h </w:instrText>
            </w:r>
            <w:r w:rsidR="003D2150" w:rsidRPr="003D2150">
              <w:rPr>
                <w:noProof/>
                <w:webHidden/>
                <w:sz w:val="20"/>
              </w:rPr>
            </w:r>
            <w:r w:rsidR="003D2150" w:rsidRPr="003D2150">
              <w:rPr>
                <w:noProof/>
                <w:webHidden/>
                <w:sz w:val="20"/>
              </w:rPr>
              <w:fldChar w:fldCharType="separate"/>
            </w:r>
            <w:r>
              <w:rPr>
                <w:noProof/>
                <w:webHidden/>
                <w:sz w:val="20"/>
              </w:rPr>
              <w:t>19</w:t>
            </w:r>
            <w:r w:rsidR="003D2150" w:rsidRPr="003D2150">
              <w:rPr>
                <w:noProof/>
                <w:webHidden/>
                <w:sz w:val="20"/>
              </w:rPr>
              <w:fldChar w:fldCharType="end"/>
            </w:r>
          </w:hyperlink>
        </w:p>
        <w:p w14:paraId="30280960" w14:textId="5B94E494" w:rsidR="003D2150" w:rsidRPr="003D2150" w:rsidRDefault="00DB3CE9" w:rsidP="003D2150">
          <w:pPr>
            <w:pStyle w:val="TOC1"/>
            <w:tabs>
              <w:tab w:val="clear" w:pos="9072"/>
              <w:tab w:val="right" w:leader="dot" w:pos="9639"/>
            </w:tabs>
            <w:rPr>
              <w:rFonts w:asciiTheme="minorHAnsi" w:eastAsiaTheme="minorEastAsia" w:hAnsiTheme="minorHAnsi" w:cstheme="minorBidi"/>
              <w:noProof/>
              <w:sz w:val="20"/>
            </w:rPr>
          </w:pPr>
          <w:hyperlink w:anchor="_Toc81492025" w:history="1">
            <w:r w:rsidR="003D2150" w:rsidRPr="003D2150">
              <w:rPr>
                <w:rStyle w:val="Hyperlink"/>
                <w:noProof/>
                <w:sz w:val="20"/>
                <w:lang w:val="en-GB"/>
              </w:rPr>
              <w:t>Part 5:</w:t>
            </w:r>
            <w:r w:rsidR="003D2150" w:rsidRPr="003D2150">
              <w:rPr>
                <w:rFonts w:asciiTheme="minorHAnsi" w:eastAsiaTheme="minorEastAsia" w:hAnsiTheme="minorHAnsi" w:cstheme="minorBidi"/>
                <w:noProof/>
                <w:sz w:val="20"/>
              </w:rPr>
              <w:tab/>
            </w:r>
            <w:r w:rsidR="003D2150" w:rsidRPr="003D2150">
              <w:rPr>
                <w:rStyle w:val="Hyperlink"/>
                <w:noProof/>
                <w:sz w:val="20"/>
                <w:lang w:val="en-GB"/>
              </w:rPr>
              <w:t>Community Consultation</w:t>
            </w:r>
            <w:r w:rsidR="003D2150" w:rsidRPr="003D2150">
              <w:rPr>
                <w:noProof/>
                <w:webHidden/>
                <w:sz w:val="20"/>
              </w:rPr>
              <w:tab/>
            </w:r>
            <w:r w:rsidR="003D2150" w:rsidRPr="003D2150">
              <w:rPr>
                <w:noProof/>
                <w:webHidden/>
                <w:sz w:val="20"/>
              </w:rPr>
              <w:fldChar w:fldCharType="begin"/>
            </w:r>
            <w:r w:rsidR="003D2150" w:rsidRPr="003D2150">
              <w:rPr>
                <w:noProof/>
                <w:webHidden/>
                <w:sz w:val="20"/>
              </w:rPr>
              <w:instrText xml:space="preserve"> PAGEREF _Toc81492025 \h </w:instrText>
            </w:r>
            <w:r w:rsidR="003D2150" w:rsidRPr="003D2150">
              <w:rPr>
                <w:noProof/>
                <w:webHidden/>
                <w:sz w:val="20"/>
              </w:rPr>
            </w:r>
            <w:r w:rsidR="003D2150" w:rsidRPr="003D2150">
              <w:rPr>
                <w:noProof/>
                <w:webHidden/>
                <w:sz w:val="20"/>
              </w:rPr>
              <w:fldChar w:fldCharType="separate"/>
            </w:r>
            <w:r>
              <w:rPr>
                <w:noProof/>
                <w:webHidden/>
                <w:sz w:val="20"/>
              </w:rPr>
              <w:t>20</w:t>
            </w:r>
            <w:r w:rsidR="003D2150" w:rsidRPr="003D2150">
              <w:rPr>
                <w:noProof/>
                <w:webHidden/>
                <w:sz w:val="20"/>
              </w:rPr>
              <w:fldChar w:fldCharType="end"/>
            </w:r>
          </w:hyperlink>
        </w:p>
        <w:p w14:paraId="0AFC7EF2" w14:textId="1B590D04" w:rsidR="003D2150" w:rsidRPr="003D2150" w:rsidRDefault="00DB3CE9" w:rsidP="003D2150">
          <w:pPr>
            <w:pStyle w:val="TOC1"/>
            <w:tabs>
              <w:tab w:val="clear" w:pos="9072"/>
              <w:tab w:val="right" w:leader="dot" w:pos="9639"/>
            </w:tabs>
            <w:rPr>
              <w:rFonts w:asciiTheme="minorHAnsi" w:eastAsiaTheme="minorEastAsia" w:hAnsiTheme="minorHAnsi" w:cstheme="minorBidi"/>
              <w:noProof/>
              <w:sz w:val="20"/>
            </w:rPr>
          </w:pPr>
          <w:hyperlink w:anchor="_Toc81492026" w:history="1">
            <w:r w:rsidR="003D2150" w:rsidRPr="003D2150">
              <w:rPr>
                <w:rStyle w:val="Hyperlink"/>
                <w:noProof/>
                <w:sz w:val="20"/>
                <w:lang w:val="en-GB"/>
              </w:rPr>
              <w:t>Part 6:</w:t>
            </w:r>
            <w:r w:rsidR="003D2150" w:rsidRPr="003D2150">
              <w:rPr>
                <w:rFonts w:asciiTheme="minorHAnsi" w:eastAsiaTheme="minorEastAsia" w:hAnsiTheme="minorHAnsi" w:cstheme="minorBidi"/>
                <w:noProof/>
                <w:sz w:val="20"/>
              </w:rPr>
              <w:tab/>
            </w:r>
            <w:r w:rsidR="003D2150" w:rsidRPr="003D2150">
              <w:rPr>
                <w:rStyle w:val="Hyperlink"/>
                <w:noProof/>
                <w:sz w:val="20"/>
                <w:lang w:val="en-GB"/>
              </w:rPr>
              <w:t>Project Timeline</w:t>
            </w:r>
            <w:r w:rsidR="003D2150" w:rsidRPr="003D2150">
              <w:rPr>
                <w:noProof/>
                <w:webHidden/>
                <w:sz w:val="20"/>
              </w:rPr>
              <w:tab/>
            </w:r>
            <w:r w:rsidR="003D2150" w:rsidRPr="003D2150">
              <w:rPr>
                <w:noProof/>
                <w:webHidden/>
                <w:sz w:val="20"/>
              </w:rPr>
              <w:fldChar w:fldCharType="begin"/>
            </w:r>
            <w:r w:rsidR="003D2150" w:rsidRPr="003D2150">
              <w:rPr>
                <w:noProof/>
                <w:webHidden/>
                <w:sz w:val="20"/>
              </w:rPr>
              <w:instrText xml:space="preserve"> PAGEREF _Toc81492026 \h </w:instrText>
            </w:r>
            <w:r w:rsidR="003D2150" w:rsidRPr="003D2150">
              <w:rPr>
                <w:noProof/>
                <w:webHidden/>
                <w:sz w:val="20"/>
              </w:rPr>
            </w:r>
            <w:r w:rsidR="003D2150" w:rsidRPr="003D2150">
              <w:rPr>
                <w:noProof/>
                <w:webHidden/>
                <w:sz w:val="20"/>
              </w:rPr>
              <w:fldChar w:fldCharType="separate"/>
            </w:r>
            <w:r>
              <w:rPr>
                <w:noProof/>
                <w:webHidden/>
                <w:sz w:val="20"/>
              </w:rPr>
              <w:t>21</w:t>
            </w:r>
            <w:r w:rsidR="003D2150" w:rsidRPr="003D2150">
              <w:rPr>
                <w:noProof/>
                <w:webHidden/>
                <w:sz w:val="20"/>
              </w:rPr>
              <w:fldChar w:fldCharType="end"/>
            </w:r>
          </w:hyperlink>
        </w:p>
        <w:p w14:paraId="139EBFF1" w14:textId="55103344" w:rsidR="003D2150" w:rsidRPr="003D2150" w:rsidRDefault="00DB3CE9" w:rsidP="003D2150">
          <w:pPr>
            <w:pStyle w:val="TOC1"/>
            <w:tabs>
              <w:tab w:val="clear" w:pos="9072"/>
              <w:tab w:val="right" w:leader="dot" w:pos="9639"/>
            </w:tabs>
            <w:rPr>
              <w:rFonts w:asciiTheme="minorHAnsi" w:eastAsiaTheme="minorEastAsia" w:hAnsiTheme="minorHAnsi" w:cstheme="minorBidi"/>
              <w:noProof/>
              <w:sz w:val="20"/>
            </w:rPr>
          </w:pPr>
          <w:hyperlink w:anchor="_Toc81492027" w:history="1">
            <w:r w:rsidR="003D2150" w:rsidRPr="003D2150">
              <w:rPr>
                <w:rStyle w:val="Hyperlink"/>
                <w:noProof/>
                <w:sz w:val="20"/>
                <w:lang w:val="en-GB"/>
              </w:rPr>
              <w:t>Part 7:</w:t>
            </w:r>
            <w:r w:rsidR="003D2150" w:rsidRPr="003D2150">
              <w:rPr>
                <w:rFonts w:asciiTheme="minorHAnsi" w:eastAsiaTheme="minorEastAsia" w:hAnsiTheme="minorHAnsi" w:cstheme="minorBidi"/>
                <w:noProof/>
                <w:sz w:val="20"/>
              </w:rPr>
              <w:tab/>
            </w:r>
            <w:r w:rsidR="003D2150" w:rsidRPr="003D2150">
              <w:rPr>
                <w:rStyle w:val="Hyperlink"/>
                <w:noProof/>
                <w:sz w:val="20"/>
                <w:lang w:val="en-GB"/>
              </w:rPr>
              <w:t>RE1 and RE2 Zone Land Use Table Amendments</w:t>
            </w:r>
            <w:r w:rsidR="003D2150" w:rsidRPr="003D2150">
              <w:rPr>
                <w:noProof/>
                <w:webHidden/>
                <w:sz w:val="20"/>
              </w:rPr>
              <w:tab/>
            </w:r>
            <w:r w:rsidR="003D2150" w:rsidRPr="003D2150">
              <w:rPr>
                <w:noProof/>
                <w:webHidden/>
                <w:sz w:val="20"/>
              </w:rPr>
              <w:fldChar w:fldCharType="begin"/>
            </w:r>
            <w:r w:rsidR="003D2150" w:rsidRPr="003D2150">
              <w:rPr>
                <w:noProof/>
                <w:webHidden/>
                <w:sz w:val="20"/>
              </w:rPr>
              <w:instrText xml:space="preserve"> PAGEREF _Toc81492027 \h </w:instrText>
            </w:r>
            <w:r w:rsidR="003D2150" w:rsidRPr="003D2150">
              <w:rPr>
                <w:noProof/>
                <w:webHidden/>
                <w:sz w:val="20"/>
              </w:rPr>
            </w:r>
            <w:r w:rsidR="003D2150" w:rsidRPr="003D2150">
              <w:rPr>
                <w:noProof/>
                <w:webHidden/>
                <w:sz w:val="20"/>
              </w:rPr>
              <w:fldChar w:fldCharType="separate"/>
            </w:r>
            <w:r>
              <w:rPr>
                <w:noProof/>
                <w:webHidden/>
                <w:sz w:val="20"/>
              </w:rPr>
              <w:t>22</w:t>
            </w:r>
            <w:r w:rsidR="003D2150" w:rsidRPr="003D2150">
              <w:rPr>
                <w:noProof/>
                <w:webHidden/>
                <w:sz w:val="20"/>
              </w:rPr>
              <w:fldChar w:fldCharType="end"/>
            </w:r>
          </w:hyperlink>
        </w:p>
        <w:p w14:paraId="4C36329A" w14:textId="77777777" w:rsidR="008A745E" w:rsidRPr="00535E7F" w:rsidRDefault="0010239C" w:rsidP="003D2150">
          <w:pPr>
            <w:tabs>
              <w:tab w:val="right" w:leader="dot" w:pos="9639"/>
            </w:tabs>
            <w:spacing w:after="0"/>
            <w:rPr>
              <w:lang w:val="en-GB"/>
            </w:rPr>
          </w:pPr>
          <w:r w:rsidRPr="00535E7F">
            <w:rPr>
              <w:szCs w:val="20"/>
              <w:lang w:val="en-GB" w:eastAsia="en-AU"/>
            </w:rPr>
            <w:fldChar w:fldCharType="end"/>
          </w:r>
        </w:p>
      </w:sdtContent>
    </w:sdt>
    <w:p w14:paraId="564024AC" w14:textId="77777777" w:rsidR="0010239C" w:rsidRPr="00535E7F" w:rsidRDefault="0010239C" w:rsidP="0010239C">
      <w:pPr>
        <w:pStyle w:val="Heading7"/>
        <w:rPr>
          <w:lang w:val="en-GB" w:eastAsia="en-AU"/>
        </w:rPr>
      </w:pPr>
      <w:r w:rsidRPr="00535E7F">
        <w:rPr>
          <w:sz w:val="28"/>
          <w:szCs w:val="28"/>
          <w:lang w:val="en-GB"/>
        </w:rPr>
        <w:t>Tables</w:t>
      </w:r>
    </w:p>
    <w:p w14:paraId="75CBB572" w14:textId="7AB0F295" w:rsidR="003D2150" w:rsidRPr="003D2150" w:rsidRDefault="0010239C">
      <w:pPr>
        <w:pStyle w:val="TableofFigures"/>
        <w:tabs>
          <w:tab w:val="right" w:leader="dot" w:pos="9629"/>
        </w:tabs>
        <w:rPr>
          <w:rFonts w:asciiTheme="minorHAnsi" w:eastAsiaTheme="minorEastAsia" w:hAnsiTheme="minorHAnsi" w:cstheme="minorBidi"/>
          <w:noProof/>
          <w:sz w:val="20"/>
          <w:szCs w:val="20"/>
          <w:lang w:eastAsia="en-AU"/>
        </w:rPr>
      </w:pPr>
      <w:r w:rsidRPr="00535E7F">
        <w:rPr>
          <w:lang w:val="en-GB" w:eastAsia="en-AU"/>
        </w:rPr>
        <w:fldChar w:fldCharType="begin"/>
      </w:r>
      <w:r w:rsidRPr="00535E7F">
        <w:rPr>
          <w:lang w:val="en-GB" w:eastAsia="en-AU"/>
        </w:rPr>
        <w:instrText xml:space="preserve"> TOC \h \z \c "Table" </w:instrText>
      </w:r>
      <w:r w:rsidRPr="00535E7F">
        <w:rPr>
          <w:lang w:val="en-GB" w:eastAsia="en-AU"/>
        </w:rPr>
        <w:fldChar w:fldCharType="separate"/>
      </w:r>
      <w:hyperlink w:anchor="_Toc81492032" w:history="1">
        <w:r w:rsidR="003D2150" w:rsidRPr="003D2150">
          <w:rPr>
            <w:rStyle w:val="Hyperlink"/>
            <w:noProof/>
            <w:sz w:val="20"/>
            <w:szCs w:val="20"/>
            <w:lang w:val="en-GB"/>
          </w:rPr>
          <w:t>Table 1:  Relevant State Environmental Planning Policies</w:t>
        </w:r>
        <w:r w:rsidR="003D2150" w:rsidRPr="003D2150">
          <w:rPr>
            <w:noProof/>
            <w:webHidden/>
            <w:sz w:val="20"/>
            <w:szCs w:val="20"/>
          </w:rPr>
          <w:tab/>
        </w:r>
        <w:r w:rsidR="003D2150" w:rsidRPr="003D2150">
          <w:rPr>
            <w:noProof/>
            <w:webHidden/>
            <w:sz w:val="20"/>
            <w:szCs w:val="20"/>
          </w:rPr>
          <w:fldChar w:fldCharType="begin"/>
        </w:r>
        <w:r w:rsidR="003D2150" w:rsidRPr="003D2150">
          <w:rPr>
            <w:noProof/>
            <w:webHidden/>
            <w:sz w:val="20"/>
            <w:szCs w:val="20"/>
          </w:rPr>
          <w:instrText xml:space="preserve"> PAGEREF _Toc81492032 \h </w:instrText>
        </w:r>
        <w:r w:rsidR="003D2150" w:rsidRPr="003D2150">
          <w:rPr>
            <w:noProof/>
            <w:webHidden/>
            <w:sz w:val="20"/>
            <w:szCs w:val="20"/>
          </w:rPr>
        </w:r>
        <w:r w:rsidR="003D2150" w:rsidRPr="003D2150">
          <w:rPr>
            <w:noProof/>
            <w:webHidden/>
            <w:sz w:val="20"/>
            <w:szCs w:val="20"/>
          </w:rPr>
          <w:fldChar w:fldCharType="separate"/>
        </w:r>
        <w:r w:rsidR="00DB3CE9">
          <w:rPr>
            <w:noProof/>
            <w:webHidden/>
            <w:sz w:val="20"/>
            <w:szCs w:val="20"/>
          </w:rPr>
          <w:t>10</w:t>
        </w:r>
        <w:r w:rsidR="003D2150" w:rsidRPr="003D2150">
          <w:rPr>
            <w:noProof/>
            <w:webHidden/>
            <w:sz w:val="20"/>
            <w:szCs w:val="20"/>
          </w:rPr>
          <w:fldChar w:fldCharType="end"/>
        </w:r>
      </w:hyperlink>
    </w:p>
    <w:p w14:paraId="22FCC3E3" w14:textId="3BFC093F" w:rsidR="003D2150" w:rsidRDefault="00DB3CE9">
      <w:pPr>
        <w:pStyle w:val="TableofFigures"/>
        <w:tabs>
          <w:tab w:val="right" w:leader="dot" w:pos="9629"/>
        </w:tabs>
        <w:rPr>
          <w:rStyle w:val="Hyperlink"/>
          <w:noProof/>
          <w:sz w:val="20"/>
          <w:szCs w:val="20"/>
        </w:rPr>
      </w:pPr>
      <w:hyperlink w:anchor="_Toc81492033" w:history="1">
        <w:r w:rsidR="003D2150" w:rsidRPr="003D2150">
          <w:rPr>
            <w:rStyle w:val="Hyperlink"/>
            <w:noProof/>
            <w:sz w:val="20"/>
            <w:szCs w:val="20"/>
            <w:lang w:val="en-GB"/>
          </w:rPr>
          <w:t>Table 2:  Relevant Section 9.1 Ministerial Directions</w:t>
        </w:r>
        <w:r w:rsidR="003D2150" w:rsidRPr="003D2150">
          <w:rPr>
            <w:noProof/>
            <w:webHidden/>
            <w:sz w:val="20"/>
            <w:szCs w:val="20"/>
          </w:rPr>
          <w:tab/>
        </w:r>
        <w:r w:rsidR="003D2150" w:rsidRPr="003D2150">
          <w:rPr>
            <w:noProof/>
            <w:webHidden/>
            <w:sz w:val="20"/>
            <w:szCs w:val="20"/>
          </w:rPr>
          <w:fldChar w:fldCharType="begin"/>
        </w:r>
        <w:r w:rsidR="003D2150" w:rsidRPr="003D2150">
          <w:rPr>
            <w:noProof/>
            <w:webHidden/>
            <w:sz w:val="20"/>
            <w:szCs w:val="20"/>
          </w:rPr>
          <w:instrText xml:space="preserve"> PAGEREF _Toc81492033 \h </w:instrText>
        </w:r>
        <w:r w:rsidR="003D2150" w:rsidRPr="003D2150">
          <w:rPr>
            <w:noProof/>
            <w:webHidden/>
            <w:sz w:val="20"/>
            <w:szCs w:val="20"/>
          </w:rPr>
        </w:r>
        <w:r w:rsidR="003D2150" w:rsidRPr="003D2150">
          <w:rPr>
            <w:noProof/>
            <w:webHidden/>
            <w:sz w:val="20"/>
            <w:szCs w:val="20"/>
          </w:rPr>
          <w:fldChar w:fldCharType="separate"/>
        </w:r>
        <w:r>
          <w:rPr>
            <w:noProof/>
            <w:webHidden/>
            <w:sz w:val="20"/>
            <w:szCs w:val="20"/>
          </w:rPr>
          <w:t>14</w:t>
        </w:r>
        <w:r w:rsidR="003D2150" w:rsidRPr="003D2150">
          <w:rPr>
            <w:noProof/>
            <w:webHidden/>
            <w:sz w:val="20"/>
            <w:szCs w:val="20"/>
          </w:rPr>
          <w:fldChar w:fldCharType="end"/>
        </w:r>
      </w:hyperlink>
    </w:p>
    <w:p w14:paraId="55F39D7A" w14:textId="77777777" w:rsidR="003D2150" w:rsidRPr="003D2150" w:rsidRDefault="003D2150" w:rsidP="003D2150">
      <w:pPr>
        <w:spacing w:after="0"/>
        <w:rPr>
          <w:rFonts w:eastAsiaTheme="minorEastAsia"/>
          <w:noProof/>
        </w:rPr>
      </w:pPr>
    </w:p>
    <w:p w14:paraId="7DED2C21" w14:textId="77777777" w:rsidR="0010239C" w:rsidRPr="00535E7F" w:rsidRDefault="0010239C" w:rsidP="0010239C">
      <w:pPr>
        <w:pStyle w:val="Heading7"/>
        <w:rPr>
          <w:lang w:val="en-GB" w:eastAsia="en-AU"/>
        </w:rPr>
      </w:pPr>
      <w:r w:rsidRPr="00535E7F">
        <w:rPr>
          <w:lang w:val="en-GB" w:eastAsia="en-AU"/>
        </w:rPr>
        <w:fldChar w:fldCharType="end"/>
      </w:r>
      <w:r w:rsidRPr="00535E7F">
        <w:rPr>
          <w:sz w:val="28"/>
          <w:szCs w:val="28"/>
          <w:lang w:val="en-GB"/>
        </w:rPr>
        <w:t>Appendices</w:t>
      </w:r>
    </w:p>
    <w:p w14:paraId="0EC2F3E3" w14:textId="2227B6DE" w:rsidR="003D2150" w:rsidRPr="003D2150" w:rsidRDefault="0010239C">
      <w:pPr>
        <w:pStyle w:val="TableofFigures"/>
        <w:tabs>
          <w:tab w:val="right" w:leader="dot" w:pos="9629"/>
        </w:tabs>
        <w:rPr>
          <w:rFonts w:asciiTheme="minorHAnsi" w:eastAsiaTheme="minorEastAsia" w:hAnsiTheme="minorHAnsi" w:cstheme="minorBidi"/>
          <w:noProof/>
          <w:sz w:val="20"/>
          <w:szCs w:val="20"/>
          <w:lang w:eastAsia="en-AU"/>
        </w:rPr>
      </w:pPr>
      <w:r w:rsidRPr="00535E7F">
        <w:rPr>
          <w:lang w:val="en-GB" w:eastAsia="en-AU"/>
        </w:rPr>
        <w:fldChar w:fldCharType="begin"/>
      </w:r>
      <w:r w:rsidRPr="00535E7F">
        <w:rPr>
          <w:lang w:val="en-GB" w:eastAsia="en-AU"/>
        </w:rPr>
        <w:instrText xml:space="preserve"> TOC \h \z \c "Appendix" </w:instrText>
      </w:r>
      <w:r w:rsidRPr="00535E7F">
        <w:rPr>
          <w:lang w:val="en-GB" w:eastAsia="en-AU"/>
        </w:rPr>
        <w:fldChar w:fldCharType="separate"/>
      </w:r>
      <w:hyperlink w:anchor="_Toc81492056" w:history="1">
        <w:r w:rsidR="003D2150" w:rsidRPr="003D2150">
          <w:rPr>
            <w:rStyle w:val="Hyperlink"/>
            <w:noProof/>
            <w:sz w:val="20"/>
            <w:szCs w:val="20"/>
            <w:lang w:val="en-GB" w:eastAsia="en-AU"/>
          </w:rPr>
          <w:t>Appendix 1:</w:t>
        </w:r>
        <w:r w:rsidR="003D2150" w:rsidRPr="003D2150">
          <w:rPr>
            <w:noProof/>
            <w:webHidden/>
            <w:sz w:val="20"/>
            <w:szCs w:val="20"/>
          </w:rPr>
          <w:tab/>
        </w:r>
        <w:r w:rsidR="003D2150" w:rsidRPr="003D2150">
          <w:rPr>
            <w:noProof/>
            <w:webHidden/>
            <w:sz w:val="20"/>
            <w:szCs w:val="20"/>
          </w:rPr>
          <w:fldChar w:fldCharType="begin"/>
        </w:r>
        <w:r w:rsidR="003D2150" w:rsidRPr="003D2150">
          <w:rPr>
            <w:noProof/>
            <w:webHidden/>
            <w:sz w:val="20"/>
            <w:szCs w:val="20"/>
          </w:rPr>
          <w:instrText xml:space="preserve"> PAGEREF _Toc81492056 \h </w:instrText>
        </w:r>
        <w:r w:rsidR="003D2150" w:rsidRPr="003D2150">
          <w:rPr>
            <w:noProof/>
            <w:webHidden/>
            <w:sz w:val="20"/>
            <w:szCs w:val="20"/>
          </w:rPr>
        </w:r>
        <w:r w:rsidR="003D2150" w:rsidRPr="003D2150">
          <w:rPr>
            <w:noProof/>
            <w:webHidden/>
            <w:sz w:val="20"/>
            <w:szCs w:val="20"/>
          </w:rPr>
          <w:fldChar w:fldCharType="separate"/>
        </w:r>
        <w:r w:rsidR="00DB3CE9">
          <w:rPr>
            <w:noProof/>
            <w:webHidden/>
            <w:sz w:val="20"/>
            <w:szCs w:val="20"/>
          </w:rPr>
          <w:t>28</w:t>
        </w:r>
        <w:r w:rsidR="003D2150" w:rsidRPr="003D2150">
          <w:rPr>
            <w:noProof/>
            <w:webHidden/>
            <w:sz w:val="20"/>
            <w:szCs w:val="20"/>
          </w:rPr>
          <w:fldChar w:fldCharType="end"/>
        </w:r>
      </w:hyperlink>
    </w:p>
    <w:p w14:paraId="681315B7" w14:textId="3CC13D09" w:rsidR="003D2150" w:rsidRPr="003D2150" w:rsidRDefault="00DB3CE9">
      <w:pPr>
        <w:pStyle w:val="TableofFigures"/>
        <w:tabs>
          <w:tab w:val="right" w:leader="dot" w:pos="9629"/>
        </w:tabs>
        <w:rPr>
          <w:rFonts w:asciiTheme="minorHAnsi" w:eastAsiaTheme="minorEastAsia" w:hAnsiTheme="minorHAnsi" w:cstheme="minorBidi"/>
          <w:noProof/>
          <w:sz w:val="20"/>
          <w:szCs w:val="20"/>
          <w:lang w:eastAsia="en-AU"/>
        </w:rPr>
      </w:pPr>
      <w:hyperlink w:anchor="_Toc81492057" w:history="1">
        <w:r w:rsidR="003D2150" w:rsidRPr="003D2150">
          <w:rPr>
            <w:rStyle w:val="Hyperlink"/>
            <w:noProof/>
            <w:sz w:val="20"/>
            <w:szCs w:val="20"/>
            <w:lang w:val="en-GB" w:eastAsia="en-AU"/>
          </w:rPr>
          <w:t>Appendix 2:</w:t>
        </w:r>
        <w:r w:rsidR="003D2150" w:rsidRPr="003D2150">
          <w:rPr>
            <w:noProof/>
            <w:webHidden/>
            <w:sz w:val="20"/>
            <w:szCs w:val="20"/>
          </w:rPr>
          <w:tab/>
        </w:r>
        <w:r w:rsidR="003D2150" w:rsidRPr="003D2150">
          <w:rPr>
            <w:noProof/>
            <w:webHidden/>
            <w:sz w:val="20"/>
            <w:szCs w:val="20"/>
          </w:rPr>
          <w:fldChar w:fldCharType="begin"/>
        </w:r>
        <w:r w:rsidR="003D2150" w:rsidRPr="003D2150">
          <w:rPr>
            <w:noProof/>
            <w:webHidden/>
            <w:sz w:val="20"/>
            <w:szCs w:val="20"/>
          </w:rPr>
          <w:instrText xml:space="preserve"> PAGEREF _Toc81492057 \h </w:instrText>
        </w:r>
        <w:r w:rsidR="003D2150" w:rsidRPr="003D2150">
          <w:rPr>
            <w:noProof/>
            <w:webHidden/>
            <w:sz w:val="20"/>
            <w:szCs w:val="20"/>
          </w:rPr>
        </w:r>
        <w:r w:rsidR="003D2150" w:rsidRPr="003D2150">
          <w:rPr>
            <w:noProof/>
            <w:webHidden/>
            <w:sz w:val="20"/>
            <w:szCs w:val="20"/>
          </w:rPr>
          <w:fldChar w:fldCharType="separate"/>
        </w:r>
        <w:r>
          <w:rPr>
            <w:noProof/>
            <w:webHidden/>
            <w:sz w:val="20"/>
            <w:szCs w:val="20"/>
          </w:rPr>
          <w:t>29</w:t>
        </w:r>
        <w:r w:rsidR="003D2150" w:rsidRPr="003D2150">
          <w:rPr>
            <w:noProof/>
            <w:webHidden/>
            <w:sz w:val="20"/>
            <w:szCs w:val="20"/>
          </w:rPr>
          <w:fldChar w:fldCharType="end"/>
        </w:r>
      </w:hyperlink>
    </w:p>
    <w:p w14:paraId="3F350DE8" w14:textId="6AB2F9AC" w:rsidR="003D2150" w:rsidRPr="003D2150" w:rsidRDefault="00DB3CE9">
      <w:pPr>
        <w:pStyle w:val="TableofFigures"/>
        <w:tabs>
          <w:tab w:val="right" w:leader="dot" w:pos="9629"/>
        </w:tabs>
        <w:rPr>
          <w:rFonts w:asciiTheme="minorHAnsi" w:eastAsiaTheme="minorEastAsia" w:hAnsiTheme="minorHAnsi" w:cstheme="minorBidi"/>
          <w:noProof/>
          <w:sz w:val="20"/>
          <w:szCs w:val="20"/>
          <w:lang w:eastAsia="en-AU"/>
        </w:rPr>
      </w:pPr>
      <w:hyperlink w:anchor="_Toc81492058" w:history="1">
        <w:r w:rsidR="003D2150" w:rsidRPr="003D2150">
          <w:rPr>
            <w:rStyle w:val="Hyperlink"/>
            <w:noProof/>
            <w:sz w:val="20"/>
            <w:szCs w:val="20"/>
            <w:lang w:val="en-GB" w:eastAsia="en-AU"/>
          </w:rPr>
          <w:t>Appendix 3:</w:t>
        </w:r>
        <w:r w:rsidR="003D2150" w:rsidRPr="003D2150">
          <w:rPr>
            <w:noProof/>
            <w:webHidden/>
            <w:sz w:val="20"/>
            <w:szCs w:val="20"/>
          </w:rPr>
          <w:tab/>
        </w:r>
        <w:r w:rsidR="003D2150" w:rsidRPr="003D2150">
          <w:rPr>
            <w:noProof/>
            <w:webHidden/>
            <w:sz w:val="20"/>
            <w:szCs w:val="20"/>
          </w:rPr>
          <w:fldChar w:fldCharType="begin"/>
        </w:r>
        <w:r w:rsidR="003D2150" w:rsidRPr="003D2150">
          <w:rPr>
            <w:noProof/>
            <w:webHidden/>
            <w:sz w:val="20"/>
            <w:szCs w:val="20"/>
          </w:rPr>
          <w:instrText xml:space="preserve"> PAGEREF _Toc81492058 \h </w:instrText>
        </w:r>
        <w:r w:rsidR="003D2150" w:rsidRPr="003D2150">
          <w:rPr>
            <w:noProof/>
            <w:webHidden/>
            <w:sz w:val="20"/>
            <w:szCs w:val="20"/>
          </w:rPr>
        </w:r>
        <w:r w:rsidR="003D2150" w:rsidRPr="003D2150">
          <w:rPr>
            <w:noProof/>
            <w:webHidden/>
            <w:sz w:val="20"/>
            <w:szCs w:val="20"/>
          </w:rPr>
          <w:fldChar w:fldCharType="separate"/>
        </w:r>
        <w:r>
          <w:rPr>
            <w:noProof/>
            <w:webHidden/>
            <w:sz w:val="20"/>
            <w:szCs w:val="20"/>
          </w:rPr>
          <w:t>30</w:t>
        </w:r>
        <w:r w:rsidR="003D2150" w:rsidRPr="003D2150">
          <w:rPr>
            <w:noProof/>
            <w:webHidden/>
            <w:sz w:val="20"/>
            <w:szCs w:val="20"/>
          </w:rPr>
          <w:fldChar w:fldCharType="end"/>
        </w:r>
      </w:hyperlink>
    </w:p>
    <w:p w14:paraId="716363DB" w14:textId="77777777" w:rsidR="00B60C9F" w:rsidRPr="00535E7F" w:rsidRDefault="0010239C" w:rsidP="00B60C9F">
      <w:pPr>
        <w:rPr>
          <w:lang w:val="en-GB" w:eastAsia="en-AU"/>
        </w:rPr>
      </w:pPr>
      <w:r w:rsidRPr="00535E7F">
        <w:rPr>
          <w:lang w:val="en-GB" w:eastAsia="en-AU"/>
        </w:rPr>
        <w:fldChar w:fldCharType="end"/>
      </w:r>
    </w:p>
    <w:p w14:paraId="0CFABBF4" w14:textId="77777777" w:rsidR="003D2150" w:rsidRDefault="003D2150">
      <w:pPr>
        <w:autoSpaceDE/>
        <w:autoSpaceDN/>
        <w:adjustRightInd/>
        <w:spacing w:after="0"/>
        <w:jc w:val="left"/>
        <w:rPr>
          <w:b/>
          <w:u w:val="single"/>
          <w:lang w:val="en-GB"/>
        </w:rPr>
      </w:pPr>
      <w:r>
        <w:rPr>
          <w:b/>
          <w:u w:val="single"/>
          <w:lang w:val="en-GB"/>
        </w:rPr>
        <w:br w:type="page"/>
      </w:r>
    </w:p>
    <w:p w14:paraId="0A0928A1" w14:textId="77777777" w:rsidR="00E7111B" w:rsidRDefault="00E7111B" w:rsidP="00E7111B">
      <w:pPr>
        <w:autoSpaceDE/>
        <w:autoSpaceDN/>
        <w:adjustRightInd/>
        <w:spacing w:after="0"/>
        <w:rPr>
          <w:b/>
          <w:u w:val="single"/>
          <w:lang w:val="en-GB"/>
        </w:rPr>
      </w:pPr>
      <w:r w:rsidRPr="00535E7F">
        <w:rPr>
          <w:b/>
          <w:u w:val="single"/>
          <w:lang w:val="en-GB"/>
        </w:rPr>
        <w:lastRenderedPageBreak/>
        <w:t>Background</w:t>
      </w:r>
    </w:p>
    <w:p w14:paraId="1C6869AE" w14:textId="77777777" w:rsidR="00BB3561" w:rsidRPr="00535E7F" w:rsidRDefault="00BB3561" w:rsidP="00E7111B">
      <w:pPr>
        <w:autoSpaceDE/>
        <w:autoSpaceDN/>
        <w:adjustRightInd/>
        <w:spacing w:after="0"/>
        <w:rPr>
          <w:b/>
          <w:u w:val="single"/>
          <w:lang w:val="en-GB"/>
        </w:rPr>
      </w:pPr>
    </w:p>
    <w:p w14:paraId="6CAAECBC" w14:textId="77777777" w:rsidR="00BB3561" w:rsidRDefault="00C21764" w:rsidP="00BB3561">
      <w:pPr>
        <w:autoSpaceDE/>
        <w:autoSpaceDN/>
        <w:adjustRightInd/>
        <w:spacing w:after="0"/>
        <w:rPr>
          <w:b/>
          <w:u w:val="single"/>
          <w:lang w:val="en-GB"/>
        </w:rPr>
      </w:pPr>
      <w:r w:rsidRPr="006806E0">
        <w:rPr>
          <w:color w:val="000000"/>
          <w:sz w:val="20"/>
          <w:szCs w:val="20"/>
          <w:lang w:val="en-GB" w:eastAsia="en-AU"/>
        </w:rPr>
        <w:t xml:space="preserve">The </w:t>
      </w:r>
      <w:r w:rsidRPr="006806E0">
        <w:rPr>
          <w:i/>
          <w:iCs/>
          <w:color w:val="000000"/>
          <w:sz w:val="20"/>
          <w:szCs w:val="20"/>
          <w:lang w:val="en-GB" w:eastAsia="en-AU"/>
        </w:rPr>
        <w:t xml:space="preserve">Cessnock Local Environmental Plan 2011 </w:t>
      </w:r>
      <w:r w:rsidR="001A5C2F" w:rsidRPr="006806E0">
        <w:rPr>
          <w:color w:val="000000"/>
          <w:sz w:val="20"/>
          <w:szCs w:val="20"/>
          <w:lang w:val="en-GB" w:eastAsia="en-AU"/>
        </w:rPr>
        <w:t>(the ‘</w:t>
      </w:r>
      <w:r w:rsidRPr="006806E0">
        <w:rPr>
          <w:color w:val="000000"/>
          <w:sz w:val="20"/>
          <w:szCs w:val="20"/>
          <w:lang w:val="en-GB" w:eastAsia="en-AU"/>
        </w:rPr>
        <w:t>LEP 2011</w:t>
      </w:r>
      <w:r w:rsidR="001A5C2F" w:rsidRPr="006806E0">
        <w:rPr>
          <w:color w:val="000000"/>
          <w:sz w:val="20"/>
          <w:szCs w:val="20"/>
          <w:lang w:val="en-GB" w:eastAsia="en-AU"/>
        </w:rPr>
        <w:t>’</w:t>
      </w:r>
      <w:r w:rsidRPr="006806E0">
        <w:rPr>
          <w:color w:val="000000"/>
          <w:sz w:val="20"/>
          <w:szCs w:val="20"/>
          <w:lang w:val="en-GB" w:eastAsia="en-AU"/>
        </w:rPr>
        <w:t>) and Cessnock Develo</w:t>
      </w:r>
      <w:r w:rsidR="001A5C2F" w:rsidRPr="006806E0">
        <w:rPr>
          <w:color w:val="000000"/>
          <w:sz w:val="20"/>
          <w:szCs w:val="20"/>
          <w:lang w:val="en-GB" w:eastAsia="en-AU"/>
        </w:rPr>
        <w:t>pment Control Plan 2010 (the ‘</w:t>
      </w:r>
      <w:r w:rsidRPr="006806E0">
        <w:rPr>
          <w:color w:val="000000"/>
          <w:sz w:val="20"/>
          <w:szCs w:val="20"/>
          <w:lang w:val="en-GB" w:eastAsia="en-AU"/>
        </w:rPr>
        <w:t>DCP 2010</w:t>
      </w:r>
      <w:r w:rsidR="001A5C2F" w:rsidRPr="006806E0">
        <w:rPr>
          <w:color w:val="000000"/>
          <w:sz w:val="20"/>
          <w:szCs w:val="20"/>
          <w:lang w:val="en-GB" w:eastAsia="en-AU"/>
        </w:rPr>
        <w:t>’</w:t>
      </w:r>
      <w:r w:rsidRPr="006806E0">
        <w:rPr>
          <w:color w:val="000000"/>
          <w:sz w:val="20"/>
          <w:szCs w:val="20"/>
          <w:lang w:val="en-GB" w:eastAsia="en-AU"/>
        </w:rPr>
        <w:t xml:space="preserve">) contain provisions that guide development on </w:t>
      </w:r>
      <w:r w:rsidR="00FF3642">
        <w:rPr>
          <w:color w:val="000000"/>
          <w:sz w:val="20"/>
          <w:szCs w:val="20"/>
          <w:lang w:val="en-GB" w:eastAsia="en-AU"/>
        </w:rPr>
        <w:t>environmental</w:t>
      </w:r>
      <w:r w:rsidR="001A5C2F" w:rsidRPr="006806E0">
        <w:rPr>
          <w:color w:val="000000"/>
          <w:sz w:val="20"/>
          <w:szCs w:val="20"/>
          <w:lang w:val="en-GB" w:eastAsia="en-AU"/>
        </w:rPr>
        <w:t xml:space="preserve"> zoned</w:t>
      </w:r>
      <w:r w:rsidRPr="006806E0">
        <w:rPr>
          <w:color w:val="000000"/>
          <w:sz w:val="20"/>
          <w:szCs w:val="20"/>
          <w:lang w:val="en-GB" w:eastAsia="en-AU"/>
        </w:rPr>
        <w:t xml:space="preserve"> land. </w:t>
      </w:r>
      <w:r w:rsidR="001A5C2F" w:rsidRPr="006806E0">
        <w:rPr>
          <w:color w:val="000000"/>
          <w:sz w:val="20"/>
          <w:szCs w:val="20"/>
          <w:lang w:val="en-GB" w:eastAsia="en-AU"/>
        </w:rPr>
        <w:t>T</w:t>
      </w:r>
      <w:r w:rsidRPr="006806E0">
        <w:rPr>
          <w:color w:val="000000"/>
          <w:sz w:val="20"/>
          <w:szCs w:val="20"/>
          <w:lang w:val="en-GB" w:eastAsia="en-AU"/>
        </w:rPr>
        <w:t xml:space="preserve">he provisions are substantially dated and need to be comprehensively reviewed to ensure consistency with the relevant priorities and principals for </w:t>
      </w:r>
      <w:r w:rsidR="005C1F87">
        <w:rPr>
          <w:color w:val="000000"/>
          <w:sz w:val="20"/>
          <w:szCs w:val="20"/>
          <w:lang w:val="en-GB" w:eastAsia="en-AU"/>
        </w:rPr>
        <w:t>environmental</w:t>
      </w:r>
      <w:r w:rsidRPr="006806E0">
        <w:rPr>
          <w:color w:val="000000"/>
          <w:sz w:val="20"/>
          <w:szCs w:val="20"/>
          <w:lang w:val="en-GB" w:eastAsia="en-AU"/>
        </w:rPr>
        <w:t xml:space="preserve"> land contained in the Cessnock Local Strategic Planning Statement (LSPS) 2036</w:t>
      </w:r>
      <w:r w:rsidR="004B54EE">
        <w:rPr>
          <w:color w:val="000000"/>
          <w:sz w:val="20"/>
          <w:szCs w:val="20"/>
          <w:lang w:val="en-GB" w:eastAsia="en-AU"/>
        </w:rPr>
        <w:t xml:space="preserve"> </w:t>
      </w:r>
      <w:r w:rsidRPr="006806E0">
        <w:rPr>
          <w:color w:val="000000"/>
          <w:sz w:val="20"/>
          <w:szCs w:val="20"/>
          <w:lang w:val="en-GB" w:eastAsia="en-AU"/>
        </w:rPr>
        <w:t>and other relevant local and regional plans and strategies.</w:t>
      </w:r>
    </w:p>
    <w:p w14:paraId="7448CECC" w14:textId="77777777" w:rsidR="00BB3561" w:rsidRDefault="00BB3561" w:rsidP="00BB3561">
      <w:pPr>
        <w:autoSpaceDE/>
        <w:autoSpaceDN/>
        <w:adjustRightInd/>
        <w:spacing w:after="0"/>
        <w:rPr>
          <w:b/>
          <w:u w:val="single"/>
          <w:lang w:val="en-GB"/>
        </w:rPr>
      </w:pPr>
    </w:p>
    <w:p w14:paraId="28325488" w14:textId="77777777" w:rsidR="000C459D" w:rsidRPr="00535E7F" w:rsidRDefault="000C459D" w:rsidP="00C21764">
      <w:pPr>
        <w:rPr>
          <w:vanish/>
          <w:color w:val="FF0000"/>
          <w:lang w:val="en-GB" w:eastAsia="en-AU"/>
        </w:rPr>
      </w:pPr>
      <w:r w:rsidRPr="00535E7F">
        <w:rPr>
          <w:vanish/>
          <w:color w:val="FF0000"/>
          <w:lang w:val="en-GB" w:eastAsia="en-AU"/>
        </w:rPr>
        <w:t>HELP NOTES:</w:t>
      </w:r>
    </w:p>
    <w:p w14:paraId="2DE1B8F4" w14:textId="77777777" w:rsidR="000C459D" w:rsidRPr="00535E7F" w:rsidRDefault="000C459D" w:rsidP="00A045F7">
      <w:pPr>
        <w:rPr>
          <w:vanish/>
          <w:color w:val="FF0000"/>
          <w:lang w:val="en-GB" w:eastAsia="en-AU"/>
        </w:rPr>
      </w:pPr>
      <w:r w:rsidRPr="00535E7F">
        <w:rPr>
          <w:vanish/>
          <w:color w:val="FF0000"/>
          <w:lang w:val="en-GB" w:eastAsia="en-AU"/>
        </w:rPr>
        <w:t xml:space="preserve">To update Table of Contents: Right Click within the Table of Contents and select “Update Field”, then select “Update Entire Table”.  This will update page numbers and any updates to heading names etc that have been made within the document.  </w:t>
      </w:r>
    </w:p>
    <w:p w14:paraId="4781306C" w14:textId="77777777" w:rsidR="000C459D" w:rsidRPr="00535E7F" w:rsidRDefault="000C459D" w:rsidP="00A045F7">
      <w:pPr>
        <w:rPr>
          <w:vanish/>
          <w:color w:val="FF0000"/>
          <w:lang w:val="en-GB" w:eastAsia="en-AU"/>
        </w:rPr>
      </w:pPr>
      <w:r w:rsidRPr="00535E7F">
        <w:rPr>
          <w:vanish/>
          <w:color w:val="FF0000"/>
          <w:lang w:val="en-GB" w:eastAsia="en-AU"/>
        </w:rPr>
        <w:t xml:space="preserve">Double check that all of the headings within the document have appeared in the Table of Contents and that you haven’t upset or deleted any formatting.  </w:t>
      </w:r>
    </w:p>
    <w:p w14:paraId="422B7986" w14:textId="77777777" w:rsidR="000C459D" w:rsidRPr="00535E7F" w:rsidRDefault="000C459D" w:rsidP="00A045F7">
      <w:pPr>
        <w:rPr>
          <w:vanish/>
          <w:color w:val="FF0000"/>
          <w:lang w:val="en-GB" w:eastAsia="en-AU"/>
        </w:rPr>
      </w:pPr>
      <w:r w:rsidRPr="00535E7F">
        <w:rPr>
          <w:vanish/>
          <w:color w:val="FF0000"/>
          <w:lang w:val="en-GB" w:eastAsia="en-AU"/>
        </w:rPr>
        <w:t>You will also need to highlight the entire Table of Contents once updated and select Font: Arial 12 if it defaults back to Times New Roman and Paragraph line spacing 1.5 lines.</w:t>
      </w:r>
    </w:p>
    <w:p w14:paraId="18E1DECD" w14:textId="77777777" w:rsidR="000C459D" w:rsidRPr="00535E7F" w:rsidRDefault="000C459D" w:rsidP="00A045F7">
      <w:pPr>
        <w:rPr>
          <w:vanish/>
          <w:color w:val="FF0000"/>
          <w:lang w:val="en-GB" w:eastAsia="en-AU"/>
        </w:rPr>
      </w:pPr>
      <w:r w:rsidRPr="00535E7F">
        <w:rPr>
          <w:vanish/>
          <w:color w:val="FF0000"/>
          <w:lang w:val="en-GB" w:eastAsia="en-AU"/>
        </w:rPr>
        <w:t xml:space="preserve">If you need to add additional Tables or Figures you need to COPY an existing Table or Figure </w:t>
      </w:r>
      <w:r w:rsidRPr="00535E7F">
        <w:rPr>
          <w:b/>
          <w:vanish/>
          <w:color w:val="FF0000"/>
          <w:lang w:val="en-GB" w:eastAsia="en-AU"/>
        </w:rPr>
        <w:t>Heading</w:t>
      </w:r>
      <w:r w:rsidRPr="00535E7F">
        <w:rPr>
          <w:vanish/>
          <w:color w:val="FF0000"/>
          <w:lang w:val="en-GB" w:eastAsia="en-AU"/>
        </w:rPr>
        <w:t xml:space="preserve"> and paste it where you want the new Table or Figure to go.  Then modify the number/name so the formatting of the Heading Style is kept in line with the rest of the Planning Proposal and the Table of Contents will update correctly when you right click and update. </w:t>
      </w:r>
    </w:p>
    <w:p w14:paraId="2C2D1F23" w14:textId="77777777" w:rsidR="000C459D" w:rsidRPr="00535E7F" w:rsidRDefault="002879C9" w:rsidP="008D05E3">
      <w:pPr>
        <w:pStyle w:val="Heading1"/>
        <w:rPr>
          <w:lang w:val="en-GB"/>
        </w:rPr>
      </w:pPr>
      <w:bookmarkStart w:id="1" w:name="_Toc418240876"/>
      <w:bookmarkStart w:id="2" w:name="_Toc81492006"/>
      <w:r w:rsidRPr="00535E7F">
        <w:rPr>
          <w:lang w:val="en-GB"/>
        </w:rPr>
        <w:t>Part</w:t>
      </w:r>
      <w:r w:rsidR="000C459D" w:rsidRPr="00535E7F">
        <w:rPr>
          <w:lang w:val="en-GB"/>
        </w:rPr>
        <w:t xml:space="preserve"> 1:</w:t>
      </w:r>
      <w:r w:rsidRPr="00535E7F">
        <w:rPr>
          <w:lang w:val="en-GB"/>
        </w:rPr>
        <w:t xml:space="preserve"> Objectives</w:t>
      </w:r>
      <w:r w:rsidR="000C459D" w:rsidRPr="00535E7F">
        <w:rPr>
          <w:lang w:val="en-GB"/>
        </w:rPr>
        <w:t xml:space="preserve"> and</w:t>
      </w:r>
      <w:r w:rsidR="00DC19F0" w:rsidRPr="00535E7F">
        <w:rPr>
          <w:lang w:val="en-GB"/>
        </w:rPr>
        <w:t xml:space="preserve"> </w:t>
      </w:r>
      <w:bookmarkEnd w:id="1"/>
      <w:r w:rsidRPr="00535E7F">
        <w:rPr>
          <w:lang w:val="en-GB"/>
        </w:rPr>
        <w:t>Outcomes</w:t>
      </w:r>
      <w:bookmarkEnd w:id="2"/>
    </w:p>
    <w:p w14:paraId="5A105230" w14:textId="77777777" w:rsidR="00E7111B" w:rsidRPr="006806E0" w:rsidRDefault="00E7111B" w:rsidP="00E7111B">
      <w:pPr>
        <w:rPr>
          <w:sz w:val="20"/>
          <w:szCs w:val="20"/>
          <w:lang w:val="en-GB" w:eastAsia="en-AU"/>
        </w:rPr>
      </w:pPr>
      <w:r w:rsidRPr="006806E0">
        <w:rPr>
          <w:sz w:val="20"/>
          <w:szCs w:val="20"/>
          <w:lang w:val="en-GB" w:eastAsia="en-AU"/>
        </w:rPr>
        <w:t>The objective of the Pl</w:t>
      </w:r>
      <w:r w:rsidR="001A5C2F" w:rsidRPr="006806E0">
        <w:rPr>
          <w:sz w:val="20"/>
          <w:szCs w:val="20"/>
          <w:lang w:val="en-GB" w:eastAsia="en-AU"/>
        </w:rPr>
        <w:t>anning Proposal is to amend the LEP 2011</w:t>
      </w:r>
      <w:r w:rsidRPr="006806E0">
        <w:rPr>
          <w:sz w:val="20"/>
          <w:szCs w:val="20"/>
          <w:lang w:val="en-GB" w:eastAsia="en-AU"/>
        </w:rPr>
        <w:t xml:space="preserve"> to achieve the following outcomes: </w:t>
      </w:r>
    </w:p>
    <w:p w14:paraId="3F2DD86D" w14:textId="77777777" w:rsidR="005463D1" w:rsidRDefault="006806E0" w:rsidP="005539DF">
      <w:pPr>
        <w:pStyle w:val="ListParagraph"/>
        <w:numPr>
          <w:ilvl w:val="0"/>
          <w:numId w:val="11"/>
        </w:numPr>
        <w:tabs>
          <w:tab w:val="left" w:pos="567"/>
        </w:tabs>
        <w:rPr>
          <w:sz w:val="20"/>
          <w:szCs w:val="20"/>
          <w:lang w:val="en-GB" w:eastAsia="en-AU"/>
        </w:rPr>
      </w:pPr>
      <w:r w:rsidRPr="006806E0">
        <w:rPr>
          <w:sz w:val="20"/>
          <w:szCs w:val="20"/>
          <w:lang w:val="en-GB" w:eastAsia="en-AU"/>
        </w:rPr>
        <w:t xml:space="preserve">Amend the </w:t>
      </w:r>
      <w:r w:rsidR="005463D1">
        <w:rPr>
          <w:sz w:val="20"/>
          <w:szCs w:val="20"/>
          <w:lang w:val="en-GB" w:eastAsia="en-AU"/>
        </w:rPr>
        <w:t xml:space="preserve">E2 </w:t>
      </w:r>
      <w:r w:rsidR="0033739B">
        <w:rPr>
          <w:sz w:val="20"/>
          <w:szCs w:val="20"/>
          <w:lang w:val="en-GB" w:eastAsia="en-AU"/>
        </w:rPr>
        <w:t xml:space="preserve">Environmental Conservation </w:t>
      </w:r>
      <w:r w:rsidR="005463D1" w:rsidRPr="006806E0">
        <w:rPr>
          <w:sz w:val="20"/>
          <w:szCs w:val="20"/>
          <w:lang w:val="en-GB" w:eastAsia="en-AU"/>
        </w:rPr>
        <w:t>Zone</w:t>
      </w:r>
      <w:r w:rsidR="00D63693">
        <w:rPr>
          <w:sz w:val="20"/>
          <w:szCs w:val="20"/>
          <w:lang w:val="en-GB" w:eastAsia="en-AU"/>
        </w:rPr>
        <w:t xml:space="preserve"> Objectives</w:t>
      </w:r>
      <w:r w:rsidR="005463D1" w:rsidRPr="006806E0">
        <w:rPr>
          <w:sz w:val="20"/>
          <w:szCs w:val="20"/>
          <w:lang w:val="en-GB" w:eastAsia="en-AU"/>
        </w:rPr>
        <w:t xml:space="preserve"> to</w:t>
      </w:r>
      <w:r w:rsidR="005463D1">
        <w:rPr>
          <w:sz w:val="20"/>
          <w:szCs w:val="20"/>
          <w:lang w:val="en-GB" w:eastAsia="en-AU"/>
        </w:rPr>
        <w:t>:</w:t>
      </w:r>
    </w:p>
    <w:p w14:paraId="5CD49108" w14:textId="77777777" w:rsidR="0033739B" w:rsidRDefault="005463D1" w:rsidP="0033739B">
      <w:pPr>
        <w:pStyle w:val="ListParagraph"/>
        <w:numPr>
          <w:ilvl w:val="0"/>
          <w:numId w:val="17"/>
        </w:numPr>
        <w:tabs>
          <w:tab w:val="left" w:pos="567"/>
        </w:tabs>
        <w:rPr>
          <w:sz w:val="20"/>
          <w:szCs w:val="20"/>
          <w:lang w:val="en-GB" w:eastAsia="en-AU"/>
        </w:rPr>
      </w:pPr>
      <w:r w:rsidRPr="0033739B">
        <w:rPr>
          <w:sz w:val="20"/>
          <w:szCs w:val="20"/>
          <w:lang w:val="en-GB" w:eastAsia="en-AU"/>
        </w:rPr>
        <w:t xml:space="preserve">include an additional zone objective to </w:t>
      </w:r>
      <w:r w:rsidR="0033739B" w:rsidRPr="0033739B">
        <w:rPr>
          <w:sz w:val="20"/>
          <w:szCs w:val="20"/>
          <w:lang w:val="en-GB" w:eastAsia="en-AU"/>
        </w:rPr>
        <w:t>protect, manage and restore Aboriginal cultural heritage, threatened ecological communities, key threatened species habitat, biodiversity corridors and important ecosystems, and, encourage activities that meet the conservation objective of the zone</w:t>
      </w:r>
      <w:r w:rsidR="0033739B">
        <w:rPr>
          <w:sz w:val="20"/>
          <w:szCs w:val="20"/>
          <w:lang w:val="en-GB" w:eastAsia="en-AU"/>
        </w:rPr>
        <w:t>;</w:t>
      </w:r>
    </w:p>
    <w:p w14:paraId="61CCCC07" w14:textId="77777777" w:rsidR="00D63693" w:rsidRDefault="00D63693" w:rsidP="00D63693">
      <w:pPr>
        <w:pStyle w:val="ListParagraph"/>
        <w:tabs>
          <w:tab w:val="left" w:pos="567"/>
        </w:tabs>
        <w:ind w:left="927"/>
        <w:rPr>
          <w:sz w:val="20"/>
          <w:szCs w:val="20"/>
          <w:lang w:val="en-GB" w:eastAsia="en-AU"/>
        </w:rPr>
      </w:pPr>
    </w:p>
    <w:p w14:paraId="08BC0682" w14:textId="77777777" w:rsidR="00D63693" w:rsidRDefault="00D63693" w:rsidP="008B2503">
      <w:pPr>
        <w:pStyle w:val="ListParagraph"/>
        <w:numPr>
          <w:ilvl w:val="0"/>
          <w:numId w:val="11"/>
        </w:numPr>
        <w:tabs>
          <w:tab w:val="left" w:pos="567"/>
        </w:tabs>
        <w:spacing w:after="0"/>
        <w:rPr>
          <w:sz w:val="20"/>
          <w:szCs w:val="20"/>
          <w:lang w:val="en-GB" w:eastAsia="en-AU"/>
        </w:rPr>
      </w:pPr>
      <w:r w:rsidRPr="006806E0">
        <w:rPr>
          <w:sz w:val="20"/>
          <w:szCs w:val="20"/>
          <w:lang w:val="en-GB" w:eastAsia="en-AU"/>
        </w:rPr>
        <w:t xml:space="preserve">Amend the </w:t>
      </w:r>
      <w:r>
        <w:rPr>
          <w:sz w:val="20"/>
          <w:szCs w:val="20"/>
          <w:lang w:val="en-GB" w:eastAsia="en-AU"/>
        </w:rPr>
        <w:t xml:space="preserve">E2 Environmental Conservation </w:t>
      </w:r>
      <w:r w:rsidRPr="006806E0">
        <w:rPr>
          <w:sz w:val="20"/>
          <w:szCs w:val="20"/>
          <w:lang w:val="en-GB" w:eastAsia="en-AU"/>
        </w:rPr>
        <w:t>Zone</w:t>
      </w:r>
      <w:r>
        <w:rPr>
          <w:sz w:val="20"/>
          <w:szCs w:val="20"/>
          <w:lang w:val="en-GB" w:eastAsia="en-AU"/>
        </w:rPr>
        <w:t xml:space="preserve"> Land Use table</w:t>
      </w:r>
      <w:r w:rsidRPr="006806E0">
        <w:rPr>
          <w:sz w:val="20"/>
          <w:szCs w:val="20"/>
          <w:lang w:val="en-GB" w:eastAsia="en-AU"/>
        </w:rPr>
        <w:t xml:space="preserve"> to</w:t>
      </w:r>
      <w:r>
        <w:rPr>
          <w:sz w:val="20"/>
          <w:szCs w:val="20"/>
          <w:lang w:val="en-GB" w:eastAsia="en-AU"/>
        </w:rPr>
        <w:t>:</w:t>
      </w:r>
    </w:p>
    <w:p w14:paraId="30525429" w14:textId="77777777" w:rsidR="00D63693" w:rsidRDefault="00D63693" w:rsidP="008B2503">
      <w:pPr>
        <w:tabs>
          <w:tab w:val="left" w:pos="993"/>
        </w:tabs>
        <w:spacing w:after="0"/>
        <w:ind w:left="567"/>
        <w:rPr>
          <w:sz w:val="20"/>
          <w:szCs w:val="20"/>
          <w:lang w:val="en-GB" w:eastAsia="en-AU"/>
        </w:rPr>
      </w:pPr>
      <w:r w:rsidRPr="00D63693">
        <w:rPr>
          <w:sz w:val="20"/>
          <w:szCs w:val="20"/>
          <w:lang w:val="en-GB" w:eastAsia="en-AU"/>
        </w:rPr>
        <w:t>-</w:t>
      </w:r>
      <w:r w:rsidRPr="00D63693">
        <w:rPr>
          <w:sz w:val="20"/>
          <w:szCs w:val="20"/>
          <w:lang w:val="en-GB" w:eastAsia="en-AU"/>
        </w:rPr>
        <w:tab/>
      </w:r>
      <w:r w:rsidR="00842073">
        <w:rPr>
          <w:sz w:val="20"/>
          <w:szCs w:val="20"/>
          <w:lang w:val="en-GB" w:eastAsia="en-AU"/>
        </w:rPr>
        <w:t>remove the following land use as p</w:t>
      </w:r>
      <w:r w:rsidRPr="00D63693">
        <w:rPr>
          <w:sz w:val="20"/>
          <w:szCs w:val="20"/>
          <w:lang w:val="en-GB" w:eastAsia="en-AU"/>
        </w:rPr>
        <w:t>ermit</w:t>
      </w:r>
      <w:r w:rsidR="00842073">
        <w:rPr>
          <w:sz w:val="20"/>
          <w:szCs w:val="20"/>
          <w:lang w:val="en-GB" w:eastAsia="en-AU"/>
        </w:rPr>
        <w:t>ted</w:t>
      </w:r>
      <w:r w:rsidRPr="00D63693">
        <w:rPr>
          <w:sz w:val="20"/>
          <w:szCs w:val="20"/>
          <w:lang w:val="en-GB" w:eastAsia="en-AU"/>
        </w:rPr>
        <w:t xml:space="preserve"> without consent</w:t>
      </w:r>
      <w:r w:rsidR="008B2503">
        <w:rPr>
          <w:sz w:val="20"/>
          <w:szCs w:val="20"/>
          <w:lang w:val="en-GB" w:eastAsia="en-AU"/>
        </w:rPr>
        <w:t>:</w:t>
      </w:r>
      <w:r w:rsidRPr="00D63693">
        <w:rPr>
          <w:sz w:val="20"/>
          <w:szCs w:val="20"/>
          <w:lang w:val="en-GB" w:eastAsia="en-AU"/>
        </w:rPr>
        <w:t xml:space="preserve"> Home Occupations</w:t>
      </w:r>
      <w:r>
        <w:rPr>
          <w:sz w:val="20"/>
          <w:szCs w:val="20"/>
          <w:lang w:val="en-GB" w:eastAsia="en-AU"/>
        </w:rPr>
        <w:t>;</w:t>
      </w:r>
    </w:p>
    <w:p w14:paraId="617385CE" w14:textId="77777777" w:rsidR="00D63693" w:rsidRDefault="00D63693" w:rsidP="008B2503">
      <w:pPr>
        <w:tabs>
          <w:tab w:val="left" w:pos="993"/>
        </w:tabs>
        <w:spacing w:after="0"/>
        <w:ind w:left="993" w:hanging="426"/>
        <w:rPr>
          <w:sz w:val="20"/>
          <w:szCs w:val="20"/>
          <w:lang w:val="en-GB"/>
        </w:rPr>
      </w:pPr>
      <w:r>
        <w:rPr>
          <w:sz w:val="20"/>
          <w:szCs w:val="20"/>
          <w:lang w:val="en-GB" w:eastAsia="en-AU"/>
        </w:rPr>
        <w:t>-</w:t>
      </w:r>
      <w:r>
        <w:rPr>
          <w:sz w:val="20"/>
          <w:szCs w:val="20"/>
          <w:lang w:val="en-GB" w:eastAsia="en-AU"/>
        </w:rPr>
        <w:tab/>
      </w:r>
      <w:r w:rsidRPr="00D63693">
        <w:rPr>
          <w:sz w:val="20"/>
          <w:szCs w:val="20"/>
          <w:lang w:val="en-GB"/>
        </w:rPr>
        <w:t>remove the following land use</w:t>
      </w:r>
      <w:r w:rsidR="00237EB2">
        <w:rPr>
          <w:sz w:val="20"/>
          <w:szCs w:val="20"/>
          <w:lang w:val="en-GB"/>
        </w:rPr>
        <w:t>s</w:t>
      </w:r>
      <w:r w:rsidRPr="00D63693">
        <w:rPr>
          <w:sz w:val="20"/>
          <w:szCs w:val="20"/>
          <w:lang w:val="en-GB"/>
        </w:rPr>
        <w:t xml:space="preserve"> as permitted with consent: Extensive Agriculture, </w:t>
      </w:r>
      <w:r w:rsidRPr="00D63693">
        <w:rPr>
          <w:sz w:val="20"/>
          <w:szCs w:val="20"/>
          <w:lang w:val="en-GB" w:eastAsia="en-AU"/>
        </w:rPr>
        <w:t>Home based childcare, Recreation areas, Secondary Dwellings, Tourist and Visitor</w:t>
      </w:r>
      <w:r w:rsidRPr="00D63693">
        <w:rPr>
          <w:sz w:val="20"/>
          <w:szCs w:val="20"/>
          <w:lang w:val="en-GB"/>
        </w:rPr>
        <w:t xml:space="preserve"> Accommodation.</w:t>
      </w:r>
    </w:p>
    <w:p w14:paraId="27E112AB" w14:textId="77777777" w:rsidR="00D63693" w:rsidRDefault="00D63693" w:rsidP="008B2503">
      <w:pPr>
        <w:tabs>
          <w:tab w:val="left" w:pos="993"/>
        </w:tabs>
        <w:spacing w:after="0"/>
        <w:ind w:left="993" w:hanging="426"/>
        <w:rPr>
          <w:sz w:val="20"/>
          <w:szCs w:val="20"/>
          <w:lang w:val="en-GB"/>
        </w:rPr>
      </w:pPr>
      <w:r>
        <w:rPr>
          <w:sz w:val="20"/>
          <w:szCs w:val="20"/>
          <w:lang w:val="en-GB"/>
        </w:rPr>
        <w:t>-</w:t>
      </w:r>
      <w:r>
        <w:rPr>
          <w:sz w:val="20"/>
          <w:szCs w:val="20"/>
          <w:lang w:val="en-GB"/>
        </w:rPr>
        <w:tab/>
        <w:t xml:space="preserve">include the following land uses as permitted with consent: </w:t>
      </w:r>
      <w:r w:rsidRPr="007A6A22">
        <w:rPr>
          <w:sz w:val="20"/>
          <w:szCs w:val="20"/>
          <w:lang w:val="en-GB"/>
        </w:rPr>
        <w:t>Bed and breakfast accommodation</w:t>
      </w:r>
      <w:r>
        <w:rPr>
          <w:sz w:val="20"/>
          <w:szCs w:val="20"/>
          <w:lang w:val="en-GB"/>
        </w:rPr>
        <w:t xml:space="preserve">, </w:t>
      </w:r>
      <w:r w:rsidRPr="007A6A22">
        <w:rPr>
          <w:sz w:val="20"/>
          <w:szCs w:val="20"/>
          <w:lang w:val="en-GB"/>
        </w:rPr>
        <w:t>Building identification sign</w:t>
      </w:r>
      <w:r>
        <w:rPr>
          <w:sz w:val="20"/>
          <w:szCs w:val="20"/>
          <w:lang w:val="en-GB"/>
        </w:rPr>
        <w:t xml:space="preserve">, Business identification sign, </w:t>
      </w:r>
      <w:r w:rsidRPr="007A6A22">
        <w:rPr>
          <w:sz w:val="20"/>
          <w:szCs w:val="20"/>
          <w:lang w:val="en-GB"/>
        </w:rPr>
        <w:t>Community facilities</w:t>
      </w:r>
      <w:r>
        <w:rPr>
          <w:sz w:val="20"/>
          <w:szCs w:val="20"/>
          <w:lang w:val="en-GB"/>
        </w:rPr>
        <w:t xml:space="preserve">, </w:t>
      </w:r>
      <w:r w:rsidRPr="00983520">
        <w:rPr>
          <w:sz w:val="20"/>
          <w:szCs w:val="20"/>
          <w:lang w:val="en-GB"/>
        </w:rPr>
        <w:t>Eco-tourist facilities</w:t>
      </w:r>
      <w:r>
        <w:rPr>
          <w:sz w:val="20"/>
          <w:szCs w:val="20"/>
          <w:lang w:val="en-GB"/>
        </w:rPr>
        <w:t xml:space="preserve">, </w:t>
      </w:r>
      <w:r w:rsidRPr="00983520">
        <w:rPr>
          <w:sz w:val="20"/>
          <w:szCs w:val="20"/>
          <w:lang w:val="en-GB"/>
        </w:rPr>
        <w:t>Emergency services facilities</w:t>
      </w:r>
      <w:r>
        <w:rPr>
          <w:sz w:val="20"/>
          <w:szCs w:val="20"/>
          <w:lang w:val="en-GB"/>
        </w:rPr>
        <w:t xml:space="preserve">, </w:t>
      </w:r>
      <w:r w:rsidRPr="00983520">
        <w:rPr>
          <w:sz w:val="20"/>
          <w:szCs w:val="20"/>
          <w:lang w:val="en-GB"/>
        </w:rPr>
        <w:t>Flood mitigation works</w:t>
      </w:r>
      <w:r>
        <w:rPr>
          <w:sz w:val="20"/>
          <w:szCs w:val="20"/>
          <w:lang w:val="en-GB"/>
        </w:rPr>
        <w:t xml:space="preserve">, </w:t>
      </w:r>
      <w:r w:rsidRPr="00983520">
        <w:rPr>
          <w:sz w:val="20"/>
          <w:szCs w:val="20"/>
          <w:lang w:val="en-GB"/>
        </w:rPr>
        <w:t>Home businesses</w:t>
      </w:r>
      <w:r>
        <w:rPr>
          <w:sz w:val="20"/>
          <w:szCs w:val="20"/>
          <w:lang w:val="en-GB"/>
        </w:rPr>
        <w:t xml:space="preserve">, </w:t>
      </w:r>
      <w:r w:rsidRPr="00983520">
        <w:rPr>
          <w:sz w:val="20"/>
          <w:szCs w:val="20"/>
          <w:lang w:val="en-GB"/>
        </w:rPr>
        <w:t>Home Occupations</w:t>
      </w:r>
      <w:r>
        <w:rPr>
          <w:sz w:val="20"/>
          <w:szCs w:val="20"/>
          <w:lang w:val="en-GB"/>
        </w:rPr>
        <w:t>.</w:t>
      </w:r>
    </w:p>
    <w:p w14:paraId="0095F401" w14:textId="77777777" w:rsidR="008B2503" w:rsidRDefault="008B2503" w:rsidP="008B2503">
      <w:pPr>
        <w:tabs>
          <w:tab w:val="left" w:pos="993"/>
        </w:tabs>
        <w:spacing w:after="0"/>
        <w:rPr>
          <w:sz w:val="20"/>
          <w:szCs w:val="20"/>
          <w:lang w:val="en-GB"/>
        </w:rPr>
      </w:pPr>
    </w:p>
    <w:p w14:paraId="13BE8197" w14:textId="77777777" w:rsidR="00D63693" w:rsidRDefault="00D63693" w:rsidP="00D63693">
      <w:pPr>
        <w:pStyle w:val="ListParagraph"/>
        <w:numPr>
          <w:ilvl w:val="0"/>
          <w:numId w:val="11"/>
        </w:numPr>
        <w:tabs>
          <w:tab w:val="left" w:pos="567"/>
        </w:tabs>
        <w:rPr>
          <w:sz w:val="20"/>
          <w:szCs w:val="20"/>
          <w:lang w:val="en-GB" w:eastAsia="en-AU"/>
        </w:rPr>
      </w:pPr>
      <w:r w:rsidRPr="006806E0">
        <w:rPr>
          <w:sz w:val="20"/>
          <w:szCs w:val="20"/>
          <w:lang w:val="en-GB" w:eastAsia="en-AU"/>
        </w:rPr>
        <w:t xml:space="preserve">Amend the </w:t>
      </w:r>
      <w:r>
        <w:rPr>
          <w:sz w:val="20"/>
          <w:szCs w:val="20"/>
          <w:lang w:val="en-GB" w:eastAsia="en-AU"/>
        </w:rPr>
        <w:t xml:space="preserve">E3 Environmental Management </w:t>
      </w:r>
      <w:r w:rsidRPr="006806E0">
        <w:rPr>
          <w:sz w:val="20"/>
          <w:szCs w:val="20"/>
          <w:lang w:val="en-GB" w:eastAsia="en-AU"/>
        </w:rPr>
        <w:t>Zone</w:t>
      </w:r>
      <w:r>
        <w:rPr>
          <w:sz w:val="20"/>
          <w:szCs w:val="20"/>
          <w:lang w:val="en-GB" w:eastAsia="en-AU"/>
        </w:rPr>
        <w:t xml:space="preserve"> Objectives</w:t>
      </w:r>
      <w:r w:rsidRPr="006806E0">
        <w:rPr>
          <w:sz w:val="20"/>
          <w:szCs w:val="20"/>
          <w:lang w:val="en-GB" w:eastAsia="en-AU"/>
        </w:rPr>
        <w:t xml:space="preserve"> to</w:t>
      </w:r>
      <w:r>
        <w:rPr>
          <w:sz w:val="20"/>
          <w:szCs w:val="20"/>
          <w:lang w:val="en-GB" w:eastAsia="en-AU"/>
        </w:rPr>
        <w:t>:</w:t>
      </w:r>
    </w:p>
    <w:p w14:paraId="0E7E2C51" w14:textId="77777777" w:rsidR="00D63693" w:rsidRPr="00D63693" w:rsidRDefault="00D63693" w:rsidP="00D63693">
      <w:pPr>
        <w:pStyle w:val="ListParagraph"/>
        <w:numPr>
          <w:ilvl w:val="0"/>
          <w:numId w:val="17"/>
        </w:numPr>
        <w:rPr>
          <w:sz w:val="20"/>
          <w:szCs w:val="20"/>
          <w:lang w:val="en-GB"/>
        </w:rPr>
      </w:pPr>
      <w:r w:rsidRPr="00D63693">
        <w:rPr>
          <w:sz w:val="20"/>
          <w:szCs w:val="20"/>
          <w:lang w:val="en-GB" w:eastAsia="en-AU"/>
        </w:rPr>
        <w:t xml:space="preserve">include additional zone objectives </w:t>
      </w:r>
      <w:r w:rsidR="008B2503">
        <w:rPr>
          <w:sz w:val="20"/>
          <w:szCs w:val="20"/>
          <w:lang w:val="en-GB" w:eastAsia="en-AU"/>
        </w:rPr>
        <w:t>t</w:t>
      </w:r>
      <w:r w:rsidRPr="00D63693">
        <w:rPr>
          <w:sz w:val="20"/>
          <w:szCs w:val="20"/>
          <w:lang w:val="en-GB"/>
        </w:rPr>
        <w:t>o protect, manage and restore Aboriginal cultural heritage, water quality, riparian and estuarine vegetation, biodiversity corridors and important ecosystems, recognise lands with environmental hazards in order to protect community and environmental health</w:t>
      </w:r>
      <w:r>
        <w:rPr>
          <w:sz w:val="20"/>
          <w:szCs w:val="20"/>
          <w:lang w:val="en-GB"/>
        </w:rPr>
        <w:t xml:space="preserve">, and </w:t>
      </w:r>
      <w:r w:rsidRPr="00D63693">
        <w:rPr>
          <w:sz w:val="20"/>
          <w:szCs w:val="20"/>
          <w:lang w:val="en-GB"/>
        </w:rPr>
        <w:t>provide for low impact agricultural land uses on land with productive value.</w:t>
      </w:r>
    </w:p>
    <w:p w14:paraId="1976CFB8" w14:textId="77777777" w:rsidR="00D63693" w:rsidRDefault="00D63693" w:rsidP="00D63693">
      <w:pPr>
        <w:pStyle w:val="ListParagraph"/>
        <w:tabs>
          <w:tab w:val="left" w:pos="567"/>
        </w:tabs>
        <w:ind w:left="927"/>
        <w:rPr>
          <w:sz w:val="20"/>
          <w:szCs w:val="20"/>
          <w:lang w:val="en-GB" w:eastAsia="en-AU"/>
        </w:rPr>
      </w:pPr>
    </w:p>
    <w:p w14:paraId="7E0B8F15" w14:textId="77777777" w:rsidR="00D63693" w:rsidRDefault="00D63693" w:rsidP="00D63693">
      <w:pPr>
        <w:pStyle w:val="ListParagraph"/>
        <w:numPr>
          <w:ilvl w:val="0"/>
          <w:numId w:val="11"/>
        </w:numPr>
        <w:tabs>
          <w:tab w:val="left" w:pos="567"/>
        </w:tabs>
        <w:rPr>
          <w:sz w:val="20"/>
          <w:szCs w:val="20"/>
          <w:lang w:val="en-GB" w:eastAsia="en-AU"/>
        </w:rPr>
      </w:pPr>
      <w:r w:rsidRPr="006806E0">
        <w:rPr>
          <w:sz w:val="20"/>
          <w:szCs w:val="20"/>
          <w:lang w:val="en-GB" w:eastAsia="en-AU"/>
        </w:rPr>
        <w:t xml:space="preserve">Amend the </w:t>
      </w:r>
      <w:r>
        <w:rPr>
          <w:sz w:val="20"/>
          <w:szCs w:val="20"/>
          <w:lang w:val="en-GB" w:eastAsia="en-AU"/>
        </w:rPr>
        <w:t xml:space="preserve">E3 Environmental Management </w:t>
      </w:r>
      <w:r w:rsidRPr="006806E0">
        <w:rPr>
          <w:sz w:val="20"/>
          <w:szCs w:val="20"/>
          <w:lang w:val="en-GB" w:eastAsia="en-AU"/>
        </w:rPr>
        <w:t>Zone</w:t>
      </w:r>
      <w:r>
        <w:rPr>
          <w:sz w:val="20"/>
          <w:szCs w:val="20"/>
          <w:lang w:val="en-GB" w:eastAsia="en-AU"/>
        </w:rPr>
        <w:t xml:space="preserve"> Land Use table</w:t>
      </w:r>
      <w:r w:rsidRPr="006806E0">
        <w:rPr>
          <w:sz w:val="20"/>
          <w:szCs w:val="20"/>
          <w:lang w:val="en-GB" w:eastAsia="en-AU"/>
        </w:rPr>
        <w:t xml:space="preserve"> to</w:t>
      </w:r>
      <w:r>
        <w:rPr>
          <w:sz w:val="20"/>
          <w:szCs w:val="20"/>
          <w:lang w:val="en-GB" w:eastAsia="en-AU"/>
        </w:rPr>
        <w:t>:</w:t>
      </w:r>
    </w:p>
    <w:p w14:paraId="1C7D1AE5" w14:textId="77777777" w:rsidR="00D63693" w:rsidRDefault="00D63693" w:rsidP="00D63693">
      <w:pPr>
        <w:pStyle w:val="ListParagraph"/>
        <w:numPr>
          <w:ilvl w:val="0"/>
          <w:numId w:val="17"/>
        </w:numPr>
        <w:spacing w:after="0"/>
        <w:rPr>
          <w:sz w:val="20"/>
          <w:szCs w:val="20"/>
          <w:lang w:val="en-GB" w:eastAsia="en-AU"/>
        </w:rPr>
      </w:pPr>
      <w:r w:rsidRPr="00D63693">
        <w:rPr>
          <w:sz w:val="20"/>
          <w:szCs w:val="20"/>
          <w:lang w:val="en-GB" w:eastAsia="en-AU"/>
        </w:rPr>
        <w:t>remove the following land use as permitted without consent: Environmental Protection Works.</w:t>
      </w:r>
    </w:p>
    <w:p w14:paraId="067D819C" w14:textId="77777777" w:rsidR="00D63693" w:rsidRDefault="00D63693" w:rsidP="007B5ED5">
      <w:pPr>
        <w:pStyle w:val="ListParagraph"/>
        <w:numPr>
          <w:ilvl w:val="0"/>
          <w:numId w:val="17"/>
        </w:numPr>
        <w:spacing w:after="0"/>
        <w:rPr>
          <w:sz w:val="20"/>
          <w:szCs w:val="20"/>
          <w:lang w:val="en-GB"/>
        </w:rPr>
      </w:pPr>
      <w:r w:rsidRPr="00D63693">
        <w:rPr>
          <w:sz w:val="20"/>
          <w:szCs w:val="20"/>
          <w:lang w:val="en-GB"/>
        </w:rPr>
        <w:t>remove the following land use as permitted with consent: Recreation areas.</w:t>
      </w:r>
    </w:p>
    <w:p w14:paraId="17E1FCEA" w14:textId="77777777" w:rsidR="00D63693" w:rsidRPr="00D63693" w:rsidRDefault="00D63693" w:rsidP="007B5ED5">
      <w:pPr>
        <w:pStyle w:val="ListParagraph"/>
        <w:numPr>
          <w:ilvl w:val="0"/>
          <w:numId w:val="17"/>
        </w:numPr>
        <w:spacing w:after="0"/>
        <w:rPr>
          <w:sz w:val="20"/>
          <w:szCs w:val="20"/>
          <w:u w:val="single"/>
          <w:lang w:val="en-GB"/>
        </w:rPr>
      </w:pPr>
      <w:r w:rsidRPr="00D63693">
        <w:rPr>
          <w:sz w:val="20"/>
          <w:szCs w:val="20"/>
          <w:lang w:val="en-GB"/>
        </w:rPr>
        <w:t>include the following land uses as permitted with consent: Bed and breakfast accommodation, Building identification sign, Business identification sign, Camping grounds, Community facilities, Eco-tourist facilities, Emergency services facilities, Environmental protection works, Extensive agriculture, Farm buildings, Farm stay accommodation, Home businesses, Roadside stalls, Tourist and Visitor Accommodation.</w:t>
      </w:r>
    </w:p>
    <w:p w14:paraId="53B05C2C" w14:textId="77777777" w:rsidR="00D63693" w:rsidRPr="00D63693" w:rsidRDefault="00D63693" w:rsidP="007B5ED5">
      <w:pPr>
        <w:pStyle w:val="ListParagraph"/>
        <w:numPr>
          <w:ilvl w:val="0"/>
          <w:numId w:val="17"/>
        </w:numPr>
        <w:spacing w:after="0"/>
        <w:rPr>
          <w:sz w:val="20"/>
          <w:szCs w:val="20"/>
          <w:u w:val="single"/>
          <w:lang w:val="en-GB"/>
        </w:rPr>
      </w:pPr>
      <w:r w:rsidRPr="00D63693">
        <w:rPr>
          <w:sz w:val="20"/>
          <w:szCs w:val="20"/>
          <w:lang w:val="en-GB"/>
        </w:rPr>
        <w:t>include the following land uses as prohibited: Backpackers’ accommodation, Hotel or motel accommodation, Serviced apartments.</w:t>
      </w:r>
    </w:p>
    <w:p w14:paraId="2FCCE28C" w14:textId="77777777" w:rsidR="00D63693" w:rsidRDefault="00D63693" w:rsidP="008B2503">
      <w:pPr>
        <w:tabs>
          <w:tab w:val="left" w:pos="567"/>
        </w:tabs>
        <w:spacing w:after="0"/>
        <w:rPr>
          <w:sz w:val="20"/>
          <w:szCs w:val="20"/>
          <w:lang w:val="en-GB" w:eastAsia="en-AU"/>
        </w:rPr>
      </w:pPr>
    </w:p>
    <w:p w14:paraId="621BD12D" w14:textId="77777777" w:rsidR="00D63693" w:rsidRDefault="00D63693" w:rsidP="00D63693">
      <w:pPr>
        <w:pStyle w:val="ListParagraph"/>
        <w:numPr>
          <w:ilvl w:val="0"/>
          <w:numId w:val="11"/>
        </w:numPr>
        <w:tabs>
          <w:tab w:val="left" w:pos="567"/>
        </w:tabs>
        <w:rPr>
          <w:sz w:val="20"/>
          <w:szCs w:val="20"/>
          <w:lang w:val="en-GB" w:eastAsia="en-AU"/>
        </w:rPr>
      </w:pPr>
      <w:r w:rsidRPr="006806E0">
        <w:rPr>
          <w:sz w:val="20"/>
          <w:szCs w:val="20"/>
          <w:lang w:val="en-GB" w:eastAsia="en-AU"/>
        </w:rPr>
        <w:t xml:space="preserve">Amend the </w:t>
      </w:r>
      <w:r>
        <w:rPr>
          <w:sz w:val="20"/>
          <w:szCs w:val="20"/>
          <w:lang w:val="en-GB" w:eastAsia="en-AU"/>
        </w:rPr>
        <w:t xml:space="preserve">E4 Environmental Living </w:t>
      </w:r>
      <w:r w:rsidRPr="006806E0">
        <w:rPr>
          <w:sz w:val="20"/>
          <w:szCs w:val="20"/>
          <w:lang w:val="en-GB" w:eastAsia="en-AU"/>
        </w:rPr>
        <w:t>Zone</w:t>
      </w:r>
      <w:r>
        <w:rPr>
          <w:sz w:val="20"/>
          <w:szCs w:val="20"/>
          <w:lang w:val="en-GB" w:eastAsia="en-AU"/>
        </w:rPr>
        <w:t xml:space="preserve"> Objectives</w:t>
      </w:r>
      <w:r w:rsidRPr="006806E0">
        <w:rPr>
          <w:sz w:val="20"/>
          <w:szCs w:val="20"/>
          <w:lang w:val="en-GB" w:eastAsia="en-AU"/>
        </w:rPr>
        <w:t xml:space="preserve"> to</w:t>
      </w:r>
      <w:r>
        <w:rPr>
          <w:sz w:val="20"/>
          <w:szCs w:val="20"/>
          <w:lang w:val="en-GB" w:eastAsia="en-AU"/>
        </w:rPr>
        <w:t>:</w:t>
      </w:r>
    </w:p>
    <w:p w14:paraId="60348DA7" w14:textId="77777777" w:rsidR="008B2503" w:rsidRDefault="00D63693" w:rsidP="008B2503">
      <w:pPr>
        <w:pStyle w:val="ListParagraph"/>
        <w:numPr>
          <w:ilvl w:val="0"/>
          <w:numId w:val="17"/>
        </w:numPr>
        <w:rPr>
          <w:sz w:val="20"/>
          <w:szCs w:val="20"/>
          <w:lang w:val="en-GB" w:eastAsia="en-AU"/>
        </w:rPr>
      </w:pPr>
      <w:r w:rsidRPr="008B2503">
        <w:rPr>
          <w:sz w:val="20"/>
          <w:szCs w:val="20"/>
          <w:lang w:val="en-GB" w:eastAsia="en-AU"/>
        </w:rPr>
        <w:t xml:space="preserve">include additional zone objectives </w:t>
      </w:r>
      <w:r w:rsidR="008B2503" w:rsidRPr="008B2503">
        <w:rPr>
          <w:sz w:val="20"/>
          <w:szCs w:val="20"/>
          <w:lang w:val="en-GB"/>
        </w:rPr>
        <w:t>t</w:t>
      </w:r>
      <w:r w:rsidRPr="008B2503">
        <w:rPr>
          <w:sz w:val="20"/>
          <w:szCs w:val="20"/>
          <w:lang w:val="en-GB"/>
        </w:rPr>
        <w:t>o protect, manage and restore biodiversity corridors and facilitate species movement</w:t>
      </w:r>
      <w:r w:rsidR="008B2503">
        <w:rPr>
          <w:sz w:val="20"/>
          <w:szCs w:val="20"/>
          <w:lang w:val="en-GB"/>
        </w:rPr>
        <w:t>.</w:t>
      </w:r>
    </w:p>
    <w:p w14:paraId="5B2B257F" w14:textId="77777777" w:rsidR="008B2503" w:rsidRPr="008B2503" w:rsidRDefault="008B2503" w:rsidP="008B2503">
      <w:pPr>
        <w:pStyle w:val="ListParagraph"/>
        <w:ind w:left="927"/>
        <w:rPr>
          <w:sz w:val="20"/>
          <w:szCs w:val="20"/>
          <w:lang w:val="en-GB" w:eastAsia="en-AU"/>
        </w:rPr>
      </w:pPr>
    </w:p>
    <w:p w14:paraId="214A4D35" w14:textId="77777777" w:rsidR="00D63693" w:rsidRDefault="00D63693" w:rsidP="00D63693">
      <w:pPr>
        <w:pStyle w:val="ListParagraph"/>
        <w:numPr>
          <w:ilvl w:val="0"/>
          <w:numId w:val="11"/>
        </w:numPr>
        <w:tabs>
          <w:tab w:val="left" w:pos="567"/>
        </w:tabs>
        <w:rPr>
          <w:sz w:val="20"/>
          <w:szCs w:val="20"/>
          <w:lang w:val="en-GB" w:eastAsia="en-AU"/>
        </w:rPr>
      </w:pPr>
      <w:r w:rsidRPr="006806E0">
        <w:rPr>
          <w:sz w:val="20"/>
          <w:szCs w:val="20"/>
          <w:lang w:val="en-GB" w:eastAsia="en-AU"/>
        </w:rPr>
        <w:t xml:space="preserve">Amend the </w:t>
      </w:r>
      <w:r>
        <w:rPr>
          <w:sz w:val="20"/>
          <w:szCs w:val="20"/>
          <w:lang w:val="en-GB" w:eastAsia="en-AU"/>
        </w:rPr>
        <w:t xml:space="preserve">E4 Environmental Living </w:t>
      </w:r>
      <w:r w:rsidRPr="006806E0">
        <w:rPr>
          <w:sz w:val="20"/>
          <w:szCs w:val="20"/>
          <w:lang w:val="en-GB" w:eastAsia="en-AU"/>
        </w:rPr>
        <w:t>Zone</w:t>
      </w:r>
      <w:r>
        <w:rPr>
          <w:sz w:val="20"/>
          <w:szCs w:val="20"/>
          <w:lang w:val="en-GB" w:eastAsia="en-AU"/>
        </w:rPr>
        <w:t xml:space="preserve"> Land Use table</w:t>
      </w:r>
      <w:r w:rsidRPr="006806E0">
        <w:rPr>
          <w:sz w:val="20"/>
          <w:szCs w:val="20"/>
          <w:lang w:val="en-GB" w:eastAsia="en-AU"/>
        </w:rPr>
        <w:t xml:space="preserve"> to</w:t>
      </w:r>
      <w:r>
        <w:rPr>
          <w:sz w:val="20"/>
          <w:szCs w:val="20"/>
          <w:lang w:val="en-GB" w:eastAsia="en-AU"/>
        </w:rPr>
        <w:t>:</w:t>
      </w:r>
    </w:p>
    <w:p w14:paraId="3A80BC73" w14:textId="77777777" w:rsidR="00D63693" w:rsidRPr="00D63693" w:rsidRDefault="00D63693" w:rsidP="00D63693">
      <w:pPr>
        <w:pStyle w:val="ListParagraph"/>
        <w:numPr>
          <w:ilvl w:val="0"/>
          <w:numId w:val="17"/>
        </w:numPr>
        <w:spacing w:after="0"/>
        <w:rPr>
          <w:sz w:val="20"/>
          <w:szCs w:val="20"/>
          <w:lang w:val="en-GB"/>
        </w:rPr>
      </w:pPr>
      <w:r w:rsidRPr="00D63693">
        <w:rPr>
          <w:sz w:val="20"/>
          <w:szCs w:val="20"/>
          <w:lang w:val="en-GB"/>
        </w:rPr>
        <w:t>remove the following land use as permitted without consent in the E4 Zone: Environmental Protection Works, Home based child care.</w:t>
      </w:r>
    </w:p>
    <w:p w14:paraId="77CA6B94" w14:textId="77777777" w:rsidR="00D63693" w:rsidRPr="00D63693" w:rsidRDefault="00D63693" w:rsidP="00D63693">
      <w:pPr>
        <w:pStyle w:val="ListParagraph"/>
        <w:numPr>
          <w:ilvl w:val="0"/>
          <w:numId w:val="17"/>
        </w:numPr>
        <w:spacing w:after="0"/>
        <w:rPr>
          <w:sz w:val="20"/>
          <w:szCs w:val="20"/>
          <w:lang w:val="en-GB"/>
        </w:rPr>
      </w:pPr>
      <w:r w:rsidRPr="00D63693">
        <w:rPr>
          <w:sz w:val="20"/>
          <w:szCs w:val="20"/>
          <w:lang w:val="en-GB"/>
        </w:rPr>
        <w:t>remove the following land use as permitted with consent in the E4 Zone: Agriculture; Animal boarding or training establishments, Camping grounds; Caravan parks; Centre-based child care facilities;</w:t>
      </w:r>
      <w:r w:rsidRPr="0052313B">
        <w:t xml:space="preserve"> </w:t>
      </w:r>
      <w:r w:rsidRPr="00D63693">
        <w:rPr>
          <w:sz w:val="20"/>
          <w:szCs w:val="20"/>
          <w:lang w:val="en-GB"/>
        </w:rPr>
        <w:t xml:space="preserve">Community facilities; </w:t>
      </w:r>
      <w:r w:rsidRPr="00D63693">
        <w:rPr>
          <w:rFonts w:cstheme="minorHAnsi"/>
          <w:color w:val="000000"/>
          <w:sz w:val="20"/>
          <w:szCs w:val="20"/>
          <w:lang w:val="en-GB"/>
        </w:rPr>
        <w:t>Emergency services facilities; Environmental facilities; Farm buildings; Information and education facilities; Landscaping material supplies; Neighbourhood shops; Passenger transport facilities; Plant nurseries; Recreation areas; Research stations; Respite day care centres; Secondary dwellings; Water reticulation systems.</w:t>
      </w:r>
    </w:p>
    <w:p w14:paraId="2B8E0ADF" w14:textId="77777777" w:rsidR="00D63693" w:rsidRPr="00D63693" w:rsidRDefault="00D63693" w:rsidP="00D63693">
      <w:pPr>
        <w:pStyle w:val="ListParagraph"/>
        <w:numPr>
          <w:ilvl w:val="0"/>
          <w:numId w:val="17"/>
        </w:numPr>
        <w:spacing w:after="0"/>
        <w:rPr>
          <w:sz w:val="20"/>
          <w:szCs w:val="20"/>
          <w:lang w:val="en-GB"/>
        </w:rPr>
      </w:pPr>
      <w:r w:rsidRPr="00D63693">
        <w:rPr>
          <w:sz w:val="20"/>
          <w:szCs w:val="20"/>
          <w:lang w:val="en-GB"/>
        </w:rPr>
        <w:t xml:space="preserve">include the following land uses as </w:t>
      </w:r>
      <w:r>
        <w:rPr>
          <w:sz w:val="20"/>
          <w:szCs w:val="20"/>
          <w:lang w:val="en-GB"/>
        </w:rPr>
        <w:t>permitted with consent in the E4</w:t>
      </w:r>
      <w:r w:rsidRPr="00D63693">
        <w:rPr>
          <w:sz w:val="20"/>
          <w:szCs w:val="20"/>
          <w:lang w:val="en-GB"/>
        </w:rPr>
        <w:t xml:space="preserve"> Zone: Bee Keeping, Eco Tourist Facilities, Environmental Protection Works.</w:t>
      </w:r>
    </w:p>
    <w:p w14:paraId="0343DB77" w14:textId="77777777" w:rsidR="00D63693" w:rsidRPr="00D63693" w:rsidRDefault="00D63693" w:rsidP="00D63693">
      <w:pPr>
        <w:pStyle w:val="ListParagraph"/>
        <w:numPr>
          <w:ilvl w:val="0"/>
          <w:numId w:val="17"/>
        </w:numPr>
        <w:spacing w:after="0"/>
        <w:rPr>
          <w:sz w:val="20"/>
          <w:szCs w:val="20"/>
          <w:u w:val="single"/>
          <w:lang w:val="en-GB"/>
        </w:rPr>
      </w:pPr>
      <w:r w:rsidRPr="00D63693">
        <w:rPr>
          <w:sz w:val="20"/>
          <w:szCs w:val="20"/>
          <w:lang w:val="en-GB"/>
        </w:rPr>
        <w:t>remove the following land uses as prohibited in the E4 Zone: Intensive Livestock agriculture.</w:t>
      </w:r>
    </w:p>
    <w:p w14:paraId="5D471E86" w14:textId="77777777" w:rsidR="00D63693" w:rsidRDefault="00D63693" w:rsidP="00BB3561">
      <w:pPr>
        <w:autoSpaceDE/>
        <w:autoSpaceDN/>
        <w:adjustRightInd/>
        <w:spacing w:after="0"/>
        <w:rPr>
          <w:b/>
          <w:u w:val="single"/>
          <w:lang w:val="en-GB"/>
        </w:rPr>
      </w:pPr>
    </w:p>
    <w:p w14:paraId="0C6AE0AA" w14:textId="77777777" w:rsidR="00D63693" w:rsidRDefault="00D63693" w:rsidP="00BB3561">
      <w:pPr>
        <w:autoSpaceDE/>
        <w:autoSpaceDN/>
        <w:adjustRightInd/>
        <w:spacing w:after="0"/>
        <w:rPr>
          <w:b/>
          <w:u w:val="single"/>
          <w:lang w:val="en-GB"/>
        </w:rPr>
      </w:pPr>
    </w:p>
    <w:p w14:paraId="7B39860A" w14:textId="77777777" w:rsidR="00BB3561" w:rsidRDefault="00BB3561" w:rsidP="00BB3561">
      <w:pPr>
        <w:autoSpaceDE/>
        <w:autoSpaceDN/>
        <w:adjustRightInd/>
        <w:spacing w:after="0"/>
        <w:rPr>
          <w:b/>
          <w:u w:val="single"/>
          <w:lang w:val="en-GB"/>
        </w:rPr>
      </w:pPr>
      <w:r w:rsidRPr="00535E7F">
        <w:rPr>
          <w:b/>
          <w:u w:val="single"/>
          <w:lang w:val="en-GB"/>
        </w:rPr>
        <w:lastRenderedPageBreak/>
        <w:t>Request for authorisation to act as Local Plan-Making Authority</w:t>
      </w:r>
    </w:p>
    <w:p w14:paraId="68D814E2" w14:textId="77777777" w:rsidR="00BB3561" w:rsidRPr="00535E7F" w:rsidRDefault="00BB3561" w:rsidP="00BB3561">
      <w:pPr>
        <w:autoSpaceDE/>
        <w:autoSpaceDN/>
        <w:adjustRightInd/>
        <w:spacing w:after="0"/>
        <w:rPr>
          <w:b/>
          <w:u w:val="single"/>
          <w:lang w:val="en-GB"/>
        </w:rPr>
      </w:pPr>
    </w:p>
    <w:p w14:paraId="44A607A1" w14:textId="77777777" w:rsidR="00BB3561" w:rsidRPr="006806E0" w:rsidRDefault="00BB3561" w:rsidP="00BB3561">
      <w:pPr>
        <w:rPr>
          <w:sz w:val="20"/>
          <w:szCs w:val="20"/>
          <w:lang w:val="en-GB"/>
        </w:rPr>
      </w:pPr>
      <w:r w:rsidRPr="006806E0">
        <w:rPr>
          <w:sz w:val="20"/>
          <w:szCs w:val="20"/>
          <w:lang w:val="en-GB"/>
        </w:rPr>
        <w:t xml:space="preserve">Council requests authorisation under Section 3.31 of the </w:t>
      </w:r>
      <w:r w:rsidRPr="006806E0">
        <w:rPr>
          <w:i/>
          <w:sz w:val="20"/>
          <w:szCs w:val="20"/>
          <w:lang w:val="en-GB"/>
        </w:rPr>
        <w:t xml:space="preserve">Environmental Planning and Assessment Act 1979 </w:t>
      </w:r>
      <w:r w:rsidRPr="006806E0">
        <w:rPr>
          <w:sz w:val="20"/>
          <w:szCs w:val="20"/>
          <w:lang w:val="en-GB"/>
        </w:rPr>
        <w:t>to act as the local plan-making authority to make the Local Environmental Plan.</w:t>
      </w:r>
    </w:p>
    <w:p w14:paraId="307F8A0D" w14:textId="77777777" w:rsidR="00BB3561" w:rsidRPr="00BB3561" w:rsidRDefault="00BB3561" w:rsidP="00BB3561">
      <w:pPr>
        <w:tabs>
          <w:tab w:val="left" w:pos="567"/>
        </w:tabs>
        <w:rPr>
          <w:sz w:val="20"/>
          <w:szCs w:val="20"/>
          <w:lang w:val="en-GB" w:eastAsia="en-AU"/>
        </w:rPr>
      </w:pPr>
    </w:p>
    <w:p w14:paraId="27DFD10B" w14:textId="77777777" w:rsidR="000C459D" w:rsidRPr="00535E7F" w:rsidRDefault="000C459D" w:rsidP="004619D3">
      <w:pPr>
        <w:rPr>
          <w:vanish/>
          <w:color w:val="FF0000"/>
          <w:lang w:val="en-GB" w:eastAsia="en-AU"/>
        </w:rPr>
      </w:pPr>
      <w:r w:rsidRPr="00535E7F">
        <w:rPr>
          <w:vanish/>
          <w:color w:val="FF0000"/>
          <w:lang w:val="en-GB" w:eastAsia="en-AU"/>
        </w:rPr>
        <w:t>Part 1 of the planning proposal should be a concise statement setting out the objectives or intended outcomes of the planning proposal. It is a statement of what is planned to be achieved, not how it is to be achieved. It should be written in such a way that it can be understood by the layperson.</w:t>
      </w:r>
    </w:p>
    <w:p w14:paraId="50634EF0" w14:textId="77777777" w:rsidR="000C459D" w:rsidRPr="00535E7F" w:rsidRDefault="000C459D" w:rsidP="008D05E3">
      <w:pPr>
        <w:pStyle w:val="Heading1"/>
        <w:pBdr>
          <w:bottom w:val="single" w:sz="4" w:space="1" w:color="auto"/>
        </w:pBdr>
        <w:rPr>
          <w:bCs/>
          <w:lang w:val="en-GB"/>
        </w:rPr>
      </w:pPr>
      <w:r w:rsidRPr="00535E7F">
        <w:rPr>
          <w:sz w:val="22"/>
          <w:szCs w:val="22"/>
          <w:lang w:val="en-GB"/>
        </w:rPr>
        <w:br w:type="page"/>
      </w:r>
      <w:bookmarkStart w:id="3" w:name="_Toc418240877"/>
      <w:bookmarkStart w:id="4" w:name="_Toc81492007"/>
      <w:r w:rsidR="002879C9" w:rsidRPr="00535E7F">
        <w:rPr>
          <w:lang w:val="en-GB"/>
        </w:rPr>
        <w:lastRenderedPageBreak/>
        <w:t>Part 2: Explanation</w:t>
      </w:r>
      <w:r w:rsidRPr="00535E7F">
        <w:rPr>
          <w:lang w:val="en-GB"/>
        </w:rPr>
        <w:t xml:space="preserve"> of </w:t>
      </w:r>
      <w:bookmarkEnd w:id="3"/>
      <w:r w:rsidR="002879C9" w:rsidRPr="00535E7F">
        <w:rPr>
          <w:lang w:val="en-GB"/>
        </w:rPr>
        <w:t>Provisions</w:t>
      </w:r>
      <w:bookmarkEnd w:id="4"/>
    </w:p>
    <w:p w14:paraId="0CD83305" w14:textId="77777777" w:rsidR="008B3B7B" w:rsidRPr="003619F2" w:rsidRDefault="008A0E2C" w:rsidP="003619F2">
      <w:pPr>
        <w:rPr>
          <w:sz w:val="20"/>
          <w:szCs w:val="20"/>
          <w:lang w:val="en-GB" w:eastAsia="en-AU"/>
        </w:rPr>
      </w:pPr>
      <w:r w:rsidRPr="005C55A9">
        <w:rPr>
          <w:sz w:val="20"/>
          <w:szCs w:val="20"/>
          <w:lang w:val="en-GB" w:eastAsia="en-AU"/>
        </w:rPr>
        <w:t xml:space="preserve">This Planning Proposal has been prepared to enable the following amendments to be made to the </w:t>
      </w:r>
      <w:r w:rsidR="009C2138" w:rsidRPr="005C55A9">
        <w:rPr>
          <w:i/>
          <w:sz w:val="20"/>
          <w:szCs w:val="20"/>
          <w:lang w:val="en-GB" w:eastAsia="en-AU"/>
        </w:rPr>
        <w:t>Cessnock Local Environmental Plan</w:t>
      </w:r>
      <w:r w:rsidRPr="005C55A9">
        <w:rPr>
          <w:i/>
          <w:sz w:val="20"/>
          <w:szCs w:val="20"/>
          <w:lang w:val="en-GB" w:eastAsia="en-AU"/>
        </w:rPr>
        <w:t xml:space="preserve"> 2011</w:t>
      </w:r>
      <w:r w:rsidRPr="005C55A9">
        <w:rPr>
          <w:sz w:val="20"/>
          <w:szCs w:val="20"/>
          <w:lang w:val="en-GB" w:eastAsia="en-AU"/>
        </w:rPr>
        <w:t xml:space="preserve"> </w:t>
      </w:r>
      <w:r w:rsidR="00156E0D" w:rsidRPr="005C55A9">
        <w:rPr>
          <w:sz w:val="20"/>
          <w:szCs w:val="20"/>
          <w:lang w:val="en-GB" w:eastAsia="en-AU"/>
        </w:rPr>
        <w:t xml:space="preserve">(the LEP) </w:t>
      </w:r>
      <w:r w:rsidRPr="005C55A9">
        <w:rPr>
          <w:sz w:val="20"/>
          <w:szCs w:val="20"/>
          <w:lang w:val="en-GB" w:eastAsia="en-AU"/>
        </w:rPr>
        <w:t>instrument and maps</w:t>
      </w:r>
      <w:r w:rsidR="009C2138" w:rsidRPr="005C55A9">
        <w:rPr>
          <w:sz w:val="20"/>
          <w:szCs w:val="20"/>
          <w:lang w:val="en-GB" w:eastAsia="en-AU"/>
        </w:rPr>
        <w:t>.</w:t>
      </w:r>
    </w:p>
    <w:p w14:paraId="5D29F485" w14:textId="77777777" w:rsidR="00512E04" w:rsidRPr="00535E7F" w:rsidRDefault="00512E04" w:rsidP="00512E04">
      <w:pPr>
        <w:shd w:val="clear" w:color="auto" w:fill="D9D9D9" w:themeFill="background1" w:themeFillShade="D9"/>
        <w:rPr>
          <w:b/>
          <w:lang w:val="en-GB" w:eastAsia="en-AU"/>
        </w:rPr>
      </w:pPr>
      <w:r w:rsidRPr="00535E7F">
        <w:rPr>
          <w:b/>
          <w:u w:val="single"/>
          <w:lang w:val="en-GB" w:eastAsia="en-AU"/>
        </w:rPr>
        <w:t>Item 1</w:t>
      </w:r>
      <w:r w:rsidRPr="00535E7F">
        <w:rPr>
          <w:b/>
          <w:lang w:val="en-GB" w:eastAsia="en-AU"/>
        </w:rPr>
        <w:t xml:space="preserve"> – Additional E</w:t>
      </w:r>
      <w:r>
        <w:rPr>
          <w:b/>
          <w:lang w:val="en-GB" w:eastAsia="en-AU"/>
        </w:rPr>
        <w:t>2</w:t>
      </w:r>
      <w:r w:rsidRPr="00535E7F">
        <w:rPr>
          <w:b/>
          <w:lang w:val="en-GB" w:eastAsia="en-AU"/>
        </w:rPr>
        <w:t xml:space="preserve"> </w:t>
      </w:r>
      <w:r>
        <w:rPr>
          <w:b/>
          <w:lang w:val="en-GB" w:eastAsia="en-AU"/>
        </w:rPr>
        <w:t xml:space="preserve">Environmental Conservation </w:t>
      </w:r>
      <w:r w:rsidRPr="00535E7F">
        <w:rPr>
          <w:b/>
          <w:lang w:val="en-GB" w:eastAsia="en-AU"/>
        </w:rPr>
        <w:t>Zone Objective</w:t>
      </w:r>
    </w:p>
    <w:p w14:paraId="2D968AE1" w14:textId="77777777" w:rsidR="00512E04" w:rsidRPr="005C55A9" w:rsidRDefault="00512E04" w:rsidP="00512E04">
      <w:pPr>
        <w:spacing w:after="0"/>
        <w:rPr>
          <w:sz w:val="20"/>
          <w:szCs w:val="20"/>
          <w:lang w:val="en-GB"/>
        </w:rPr>
      </w:pPr>
      <w:r w:rsidRPr="005C55A9">
        <w:rPr>
          <w:sz w:val="20"/>
          <w:szCs w:val="20"/>
          <w:lang w:val="en-GB"/>
        </w:rPr>
        <w:t>The Standard Instrument Local Environmental Plan (SILEP) lists the following mandated objectives for the E</w:t>
      </w:r>
      <w:r>
        <w:rPr>
          <w:sz w:val="20"/>
          <w:szCs w:val="20"/>
          <w:lang w:val="en-GB"/>
        </w:rPr>
        <w:t>2</w:t>
      </w:r>
      <w:r w:rsidRPr="005C55A9">
        <w:rPr>
          <w:sz w:val="20"/>
          <w:szCs w:val="20"/>
          <w:lang w:val="en-GB"/>
        </w:rPr>
        <w:t xml:space="preserve"> </w:t>
      </w:r>
      <w:r>
        <w:rPr>
          <w:sz w:val="20"/>
          <w:szCs w:val="20"/>
          <w:lang w:val="en-GB"/>
        </w:rPr>
        <w:t xml:space="preserve">Environmental Conservation </w:t>
      </w:r>
      <w:r w:rsidRPr="005C55A9">
        <w:rPr>
          <w:sz w:val="20"/>
          <w:szCs w:val="20"/>
          <w:lang w:val="en-GB"/>
        </w:rPr>
        <w:t>Zone.</w:t>
      </w:r>
    </w:p>
    <w:p w14:paraId="035A972F" w14:textId="77777777" w:rsidR="00512E04" w:rsidRPr="00512E04" w:rsidRDefault="00512E04" w:rsidP="00512E04">
      <w:pPr>
        <w:pStyle w:val="ListParagraph"/>
        <w:numPr>
          <w:ilvl w:val="0"/>
          <w:numId w:val="14"/>
        </w:numPr>
        <w:rPr>
          <w:sz w:val="20"/>
          <w:szCs w:val="20"/>
          <w:lang w:val="en-GB"/>
        </w:rPr>
      </w:pPr>
      <w:r w:rsidRPr="00512E04">
        <w:rPr>
          <w:sz w:val="20"/>
          <w:szCs w:val="20"/>
          <w:lang w:val="en-GB"/>
        </w:rPr>
        <w:t>To protect, manage and restore areas of high ecological, scientific, cultural or aesthetic values.</w:t>
      </w:r>
    </w:p>
    <w:p w14:paraId="45669774" w14:textId="77777777" w:rsidR="00512E04" w:rsidRPr="005C55A9" w:rsidRDefault="00512E04" w:rsidP="00512E04">
      <w:pPr>
        <w:pStyle w:val="ListParagraph"/>
        <w:numPr>
          <w:ilvl w:val="0"/>
          <w:numId w:val="14"/>
        </w:numPr>
        <w:rPr>
          <w:sz w:val="20"/>
          <w:szCs w:val="20"/>
          <w:lang w:val="en-GB"/>
        </w:rPr>
      </w:pPr>
      <w:r w:rsidRPr="00512E04">
        <w:rPr>
          <w:sz w:val="20"/>
          <w:szCs w:val="20"/>
          <w:lang w:val="en-GB"/>
        </w:rPr>
        <w:t>To prevent development that could destroy, damage or otherwise have an adverse effect on those values.</w:t>
      </w:r>
    </w:p>
    <w:p w14:paraId="0BCD0B85" w14:textId="77777777" w:rsidR="00512E04" w:rsidRPr="005C55A9" w:rsidRDefault="00512E04" w:rsidP="00512E04">
      <w:pPr>
        <w:rPr>
          <w:sz w:val="20"/>
          <w:szCs w:val="20"/>
          <w:lang w:val="en-GB" w:eastAsia="en-AU"/>
        </w:rPr>
      </w:pPr>
      <w:r>
        <w:rPr>
          <w:color w:val="000000"/>
          <w:sz w:val="20"/>
          <w:szCs w:val="20"/>
          <w:lang w:val="en-GB" w:eastAsia="en-AU"/>
        </w:rPr>
        <w:t>A</w:t>
      </w:r>
      <w:r w:rsidRPr="005C55A9">
        <w:rPr>
          <w:sz w:val="20"/>
          <w:szCs w:val="20"/>
          <w:lang w:val="en-GB" w:eastAsia="en-AU"/>
        </w:rPr>
        <w:t>dditional local E</w:t>
      </w:r>
      <w:r>
        <w:rPr>
          <w:sz w:val="20"/>
          <w:szCs w:val="20"/>
          <w:lang w:val="en-GB" w:eastAsia="en-AU"/>
        </w:rPr>
        <w:t>2</w:t>
      </w:r>
      <w:r w:rsidRPr="005C55A9">
        <w:rPr>
          <w:sz w:val="20"/>
          <w:szCs w:val="20"/>
          <w:lang w:val="en-GB" w:eastAsia="en-AU"/>
        </w:rPr>
        <w:t xml:space="preserve"> Zone objective</w:t>
      </w:r>
      <w:r>
        <w:rPr>
          <w:sz w:val="20"/>
          <w:szCs w:val="20"/>
          <w:lang w:val="en-GB" w:eastAsia="en-AU"/>
        </w:rPr>
        <w:t>s are</w:t>
      </w:r>
      <w:r w:rsidRPr="005C55A9">
        <w:rPr>
          <w:sz w:val="20"/>
          <w:szCs w:val="20"/>
          <w:lang w:val="en-GB" w:eastAsia="en-AU"/>
        </w:rPr>
        <w:t xml:space="preserve"> proposed for the LEP:</w:t>
      </w:r>
    </w:p>
    <w:p w14:paraId="543FA0A4" w14:textId="77777777" w:rsidR="00512E04" w:rsidRPr="00512E04" w:rsidRDefault="00512E04" w:rsidP="00512E04">
      <w:pPr>
        <w:pStyle w:val="ListParagraph"/>
        <w:numPr>
          <w:ilvl w:val="0"/>
          <w:numId w:val="14"/>
        </w:numPr>
        <w:rPr>
          <w:sz w:val="20"/>
          <w:szCs w:val="20"/>
          <w:lang w:val="en-GB"/>
        </w:rPr>
      </w:pPr>
      <w:r w:rsidRPr="00512E04">
        <w:rPr>
          <w:sz w:val="20"/>
          <w:szCs w:val="20"/>
          <w:lang w:val="en-GB"/>
        </w:rPr>
        <w:t>To protect, manage and restore Aboriginal cultural heritage, threatened ecological communities, key threatened species habitat, biodiversity corridors and important ecosystems</w:t>
      </w:r>
      <w:r w:rsidR="00FF3642">
        <w:rPr>
          <w:sz w:val="20"/>
          <w:szCs w:val="20"/>
          <w:lang w:val="en-GB"/>
        </w:rPr>
        <w:t>.</w:t>
      </w:r>
    </w:p>
    <w:p w14:paraId="28029DAE" w14:textId="77777777" w:rsidR="00512E04" w:rsidRDefault="00512E04" w:rsidP="00512E04">
      <w:pPr>
        <w:pStyle w:val="ListParagraph"/>
        <w:numPr>
          <w:ilvl w:val="0"/>
          <w:numId w:val="14"/>
        </w:numPr>
        <w:rPr>
          <w:sz w:val="20"/>
          <w:szCs w:val="20"/>
          <w:lang w:val="en-GB"/>
        </w:rPr>
      </w:pPr>
      <w:r w:rsidRPr="00512E04">
        <w:rPr>
          <w:sz w:val="20"/>
          <w:szCs w:val="20"/>
          <w:lang w:val="en-GB"/>
        </w:rPr>
        <w:t>To encourage activities that meet the conservation objective of the zone</w:t>
      </w:r>
      <w:r w:rsidR="00FF3642">
        <w:rPr>
          <w:sz w:val="20"/>
          <w:szCs w:val="20"/>
          <w:lang w:val="en-GB"/>
        </w:rPr>
        <w:t>.</w:t>
      </w:r>
    </w:p>
    <w:p w14:paraId="0767D77C" w14:textId="77777777" w:rsidR="00512E04" w:rsidRPr="005C55A9" w:rsidRDefault="00512E04" w:rsidP="00512E04">
      <w:pPr>
        <w:spacing w:after="0"/>
        <w:rPr>
          <w:sz w:val="20"/>
          <w:szCs w:val="20"/>
          <w:u w:val="single"/>
          <w:lang w:val="en-GB"/>
        </w:rPr>
      </w:pPr>
      <w:r w:rsidRPr="005C55A9">
        <w:rPr>
          <w:sz w:val="20"/>
          <w:szCs w:val="20"/>
          <w:u w:val="single"/>
          <w:lang w:val="en-GB"/>
        </w:rPr>
        <w:t>Reason:</w:t>
      </w:r>
    </w:p>
    <w:p w14:paraId="35C25729" w14:textId="77777777" w:rsidR="00512E04" w:rsidRDefault="00512E04" w:rsidP="00512E04">
      <w:pPr>
        <w:spacing w:after="0"/>
        <w:rPr>
          <w:sz w:val="20"/>
          <w:szCs w:val="20"/>
          <w:lang w:val="en-GB"/>
        </w:rPr>
      </w:pPr>
      <w:r w:rsidRPr="005C55A9">
        <w:rPr>
          <w:sz w:val="20"/>
          <w:szCs w:val="20"/>
          <w:lang w:val="en-GB"/>
        </w:rPr>
        <w:t>The additional local objective</w:t>
      </w:r>
      <w:r w:rsidR="002C2EC0">
        <w:rPr>
          <w:sz w:val="20"/>
          <w:szCs w:val="20"/>
          <w:lang w:val="en-GB"/>
        </w:rPr>
        <w:t>s</w:t>
      </w:r>
      <w:r w:rsidRPr="005C55A9">
        <w:rPr>
          <w:sz w:val="20"/>
          <w:szCs w:val="20"/>
          <w:lang w:val="en-GB"/>
        </w:rPr>
        <w:t xml:space="preserve"> will clarify that the Cessnock E</w:t>
      </w:r>
      <w:r>
        <w:rPr>
          <w:sz w:val="20"/>
          <w:szCs w:val="20"/>
          <w:lang w:val="en-GB"/>
        </w:rPr>
        <w:t xml:space="preserve">2 Zone will protect important </w:t>
      </w:r>
      <w:r w:rsidR="00FF3642">
        <w:rPr>
          <w:sz w:val="20"/>
          <w:szCs w:val="20"/>
          <w:lang w:val="en-GB"/>
        </w:rPr>
        <w:t>cultural</w:t>
      </w:r>
      <w:r>
        <w:rPr>
          <w:sz w:val="20"/>
          <w:szCs w:val="20"/>
          <w:lang w:val="en-GB"/>
        </w:rPr>
        <w:t xml:space="preserve"> and environmental values and support activities that </w:t>
      </w:r>
      <w:r w:rsidR="00FF3642">
        <w:rPr>
          <w:sz w:val="20"/>
          <w:szCs w:val="20"/>
          <w:lang w:val="en-GB"/>
        </w:rPr>
        <w:t>are consistent with</w:t>
      </w:r>
      <w:r>
        <w:rPr>
          <w:sz w:val="20"/>
          <w:szCs w:val="20"/>
          <w:lang w:val="en-GB"/>
        </w:rPr>
        <w:t xml:space="preserve"> the zone objectives. </w:t>
      </w:r>
    </w:p>
    <w:p w14:paraId="7B9692B0" w14:textId="77777777" w:rsidR="00512E04" w:rsidRPr="005C55A9" w:rsidRDefault="00512E04" w:rsidP="00512E04">
      <w:pPr>
        <w:spacing w:after="0"/>
        <w:rPr>
          <w:sz w:val="20"/>
          <w:szCs w:val="20"/>
          <w:lang w:val="en-GB"/>
        </w:rPr>
      </w:pPr>
    </w:p>
    <w:p w14:paraId="5A865F20" w14:textId="77777777" w:rsidR="009C2138" w:rsidRPr="00535E7F" w:rsidRDefault="009C2138" w:rsidP="00D1009F">
      <w:pPr>
        <w:shd w:val="clear" w:color="auto" w:fill="D9D9D9" w:themeFill="background1" w:themeFillShade="D9"/>
        <w:rPr>
          <w:b/>
          <w:lang w:val="en-GB" w:eastAsia="en-AU"/>
        </w:rPr>
      </w:pPr>
      <w:r w:rsidRPr="00535E7F">
        <w:rPr>
          <w:b/>
          <w:u w:val="single"/>
          <w:lang w:val="en-GB" w:eastAsia="en-AU"/>
        </w:rPr>
        <w:t xml:space="preserve">Item </w:t>
      </w:r>
      <w:r w:rsidR="002C2EC0">
        <w:rPr>
          <w:b/>
          <w:u w:val="single"/>
          <w:lang w:val="en-GB" w:eastAsia="en-AU"/>
        </w:rPr>
        <w:t>2</w:t>
      </w:r>
      <w:r w:rsidRPr="00535E7F">
        <w:rPr>
          <w:b/>
          <w:lang w:val="en-GB" w:eastAsia="en-AU"/>
        </w:rPr>
        <w:t xml:space="preserve"> –</w:t>
      </w:r>
      <w:r w:rsidR="00996ECB" w:rsidRPr="00535E7F">
        <w:rPr>
          <w:b/>
          <w:lang w:val="en-GB" w:eastAsia="en-AU"/>
        </w:rPr>
        <w:t xml:space="preserve"> Amendment to the E</w:t>
      </w:r>
      <w:r w:rsidR="00512E04">
        <w:rPr>
          <w:b/>
          <w:lang w:val="en-GB" w:eastAsia="en-AU"/>
        </w:rPr>
        <w:t>2</w:t>
      </w:r>
      <w:r w:rsidR="00996ECB" w:rsidRPr="00535E7F">
        <w:rPr>
          <w:b/>
          <w:lang w:val="en-GB" w:eastAsia="en-AU"/>
        </w:rPr>
        <w:t xml:space="preserve"> </w:t>
      </w:r>
      <w:r w:rsidR="002C2EC0">
        <w:rPr>
          <w:b/>
          <w:lang w:val="en-GB" w:eastAsia="en-AU"/>
        </w:rPr>
        <w:t xml:space="preserve">Environmental Conservation </w:t>
      </w:r>
      <w:r w:rsidR="00996ECB" w:rsidRPr="00535E7F">
        <w:rPr>
          <w:b/>
          <w:lang w:val="en-GB" w:eastAsia="en-AU"/>
        </w:rPr>
        <w:t>Zone</w:t>
      </w:r>
      <w:r w:rsidRPr="00535E7F">
        <w:rPr>
          <w:b/>
          <w:lang w:val="en-GB" w:eastAsia="en-AU"/>
        </w:rPr>
        <w:t xml:space="preserve"> Land Use Table</w:t>
      </w:r>
      <w:r w:rsidR="002613FC">
        <w:rPr>
          <w:b/>
          <w:lang w:val="en-GB" w:eastAsia="en-AU"/>
        </w:rPr>
        <w:t>s</w:t>
      </w:r>
    </w:p>
    <w:p w14:paraId="6FFC2BC2" w14:textId="77777777" w:rsidR="005C55A9" w:rsidRDefault="008A5304" w:rsidP="00881FAD">
      <w:pPr>
        <w:spacing w:after="0"/>
        <w:rPr>
          <w:sz w:val="20"/>
          <w:szCs w:val="20"/>
          <w:lang w:val="en-GB"/>
        </w:rPr>
      </w:pPr>
      <w:r>
        <w:rPr>
          <w:sz w:val="20"/>
          <w:szCs w:val="20"/>
          <w:lang w:val="en-GB"/>
        </w:rPr>
        <w:t>The E2 Zone</w:t>
      </w:r>
      <w:r w:rsidR="00817BDA">
        <w:rPr>
          <w:sz w:val="20"/>
          <w:szCs w:val="20"/>
          <w:lang w:val="en-GB"/>
        </w:rPr>
        <w:t xml:space="preserve"> </w:t>
      </w:r>
      <w:r>
        <w:rPr>
          <w:sz w:val="20"/>
          <w:szCs w:val="20"/>
          <w:lang w:val="en-GB"/>
        </w:rPr>
        <w:t>l</w:t>
      </w:r>
      <w:r w:rsidR="00817BDA">
        <w:rPr>
          <w:sz w:val="20"/>
          <w:szCs w:val="20"/>
          <w:lang w:val="en-GB"/>
        </w:rPr>
        <w:t xml:space="preserve">and </w:t>
      </w:r>
      <w:r>
        <w:rPr>
          <w:sz w:val="20"/>
          <w:szCs w:val="20"/>
          <w:lang w:val="en-GB"/>
        </w:rPr>
        <w:t>u</w:t>
      </w:r>
      <w:r w:rsidR="00817BDA">
        <w:rPr>
          <w:sz w:val="20"/>
          <w:szCs w:val="20"/>
          <w:lang w:val="en-GB"/>
        </w:rPr>
        <w:t xml:space="preserve">se </w:t>
      </w:r>
      <w:r>
        <w:rPr>
          <w:sz w:val="20"/>
          <w:szCs w:val="20"/>
          <w:lang w:val="en-GB"/>
        </w:rPr>
        <w:t>t</w:t>
      </w:r>
      <w:r w:rsidR="005E1749">
        <w:rPr>
          <w:sz w:val="20"/>
          <w:szCs w:val="20"/>
          <w:lang w:val="en-GB"/>
        </w:rPr>
        <w:t>able</w:t>
      </w:r>
      <w:r>
        <w:rPr>
          <w:sz w:val="20"/>
          <w:szCs w:val="20"/>
          <w:lang w:val="en-GB"/>
        </w:rPr>
        <w:t xml:space="preserve"> list</w:t>
      </w:r>
      <w:r w:rsidR="00512E04">
        <w:rPr>
          <w:sz w:val="20"/>
          <w:szCs w:val="20"/>
          <w:lang w:val="en-GB"/>
        </w:rPr>
        <w:t>s</w:t>
      </w:r>
      <w:r w:rsidR="00881FAD" w:rsidRPr="00535E7F">
        <w:rPr>
          <w:sz w:val="20"/>
          <w:szCs w:val="20"/>
          <w:lang w:val="en-GB"/>
        </w:rPr>
        <w:t xml:space="preserve"> the various forms of development that are considered to be compatible </w:t>
      </w:r>
      <w:r w:rsidR="00817BDA" w:rsidRPr="00535E7F">
        <w:rPr>
          <w:sz w:val="20"/>
          <w:szCs w:val="20"/>
          <w:lang w:val="en-GB"/>
        </w:rPr>
        <w:t xml:space="preserve">with the objectives of the zone </w:t>
      </w:r>
      <w:r w:rsidR="00817BDA">
        <w:rPr>
          <w:sz w:val="20"/>
          <w:szCs w:val="20"/>
          <w:lang w:val="en-GB"/>
        </w:rPr>
        <w:t>and</w:t>
      </w:r>
      <w:r>
        <w:rPr>
          <w:sz w:val="20"/>
          <w:szCs w:val="20"/>
          <w:lang w:val="en-GB"/>
        </w:rPr>
        <w:t xml:space="preserve"> therefore</w:t>
      </w:r>
      <w:r w:rsidR="00817BDA">
        <w:rPr>
          <w:sz w:val="20"/>
          <w:szCs w:val="20"/>
          <w:lang w:val="en-GB"/>
        </w:rPr>
        <w:t xml:space="preserve"> </w:t>
      </w:r>
      <w:r w:rsidR="00996ECB" w:rsidRPr="00535E7F">
        <w:rPr>
          <w:sz w:val="20"/>
          <w:szCs w:val="20"/>
          <w:lang w:val="en-GB"/>
        </w:rPr>
        <w:t xml:space="preserve">permitted </w:t>
      </w:r>
      <w:r w:rsidR="00817BDA">
        <w:rPr>
          <w:sz w:val="20"/>
          <w:szCs w:val="20"/>
          <w:lang w:val="en-GB"/>
        </w:rPr>
        <w:t>with or without consent</w:t>
      </w:r>
      <w:r>
        <w:rPr>
          <w:sz w:val="20"/>
          <w:szCs w:val="20"/>
          <w:lang w:val="en-GB"/>
        </w:rPr>
        <w:t>. The E</w:t>
      </w:r>
      <w:r w:rsidR="00512E04">
        <w:rPr>
          <w:sz w:val="20"/>
          <w:szCs w:val="20"/>
          <w:lang w:val="en-GB"/>
        </w:rPr>
        <w:t>2</w:t>
      </w:r>
      <w:r>
        <w:rPr>
          <w:sz w:val="20"/>
          <w:szCs w:val="20"/>
          <w:lang w:val="en-GB"/>
        </w:rPr>
        <w:t xml:space="preserve"> Zone</w:t>
      </w:r>
      <w:r w:rsidR="00817BDA">
        <w:rPr>
          <w:sz w:val="20"/>
          <w:szCs w:val="20"/>
          <w:lang w:val="en-GB"/>
        </w:rPr>
        <w:t xml:space="preserve"> </w:t>
      </w:r>
      <w:r>
        <w:rPr>
          <w:sz w:val="20"/>
          <w:szCs w:val="20"/>
          <w:lang w:val="en-GB"/>
        </w:rPr>
        <w:t>l</w:t>
      </w:r>
      <w:r w:rsidR="005E1749">
        <w:rPr>
          <w:sz w:val="20"/>
          <w:szCs w:val="20"/>
          <w:lang w:val="en-GB"/>
        </w:rPr>
        <w:t xml:space="preserve">and </w:t>
      </w:r>
      <w:r>
        <w:rPr>
          <w:sz w:val="20"/>
          <w:szCs w:val="20"/>
          <w:lang w:val="en-GB"/>
        </w:rPr>
        <w:t>u</w:t>
      </w:r>
      <w:r w:rsidR="005E1749">
        <w:rPr>
          <w:sz w:val="20"/>
          <w:szCs w:val="20"/>
          <w:lang w:val="en-GB"/>
        </w:rPr>
        <w:t xml:space="preserve">se </w:t>
      </w:r>
      <w:r>
        <w:rPr>
          <w:sz w:val="20"/>
          <w:szCs w:val="20"/>
          <w:lang w:val="en-GB"/>
        </w:rPr>
        <w:t>t</w:t>
      </w:r>
      <w:r w:rsidR="005E1749">
        <w:rPr>
          <w:sz w:val="20"/>
          <w:szCs w:val="20"/>
          <w:lang w:val="en-GB"/>
        </w:rPr>
        <w:t>able</w:t>
      </w:r>
      <w:r>
        <w:rPr>
          <w:sz w:val="20"/>
          <w:szCs w:val="20"/>
          <w:lang w:val="en-GB"/>
        </w:rPr>
        <w:t xml:space="preserve"> also list</w:t>
      </w:r>
      <w:r w:rsidR="00512E04">
        <w:rPr>
          <w:sz w:val="20"/>
          <w:szCs w:val="20"/>
          <w:lang w:val="en-GB"/>
        </w:rPr>
        <w:t>s</w:t>
      </w:r>
      <w:r w:rsidR="00996ECB" w:rsidRPr="00535E7F">
        <w:rPr>
          <w:sz w:val="20"/>
          <w:szCs w:val="20"/>
          <w:lang w:val="en-GB"/>
        </w:rPr>
        <w:t xml:space="preserve"> </w:t>
      </w:r>
      <w:r w:rsidR="00817BDA">
        <w:rPr>
          <w:sz w:val="20"/>
          <w:szCs w:val="20"/>
          <w:lang w:val="en-GB"/>
        </w:rPr>
        <w:t>development that is no</w:t>
      </w:r>
      <w:r>
        <w:rPr>
          <w:sz w:val="20"/>
          <w:szCs w:val="20"/>
          <w:lang w:val="en-GB"/>
        </w:rPr>
        <w:t>t</w:t>
      </w:r>
      <w:r w:rsidR="00817BDA">
        <w:rPr>
          <w:sz w:val="20"/>
          <w:szCs w:val="20"/>
          <w:lang w:val="en-GB"/>
        </w:rPr>
        <w:t xml:space="preserve"> compatible with the objectives of the zone</w:t>
      </w:r>
      <w:r>
        <w:rPr>
          <w:sz w:val="20"/>
          <w:szCs w:val="20"/>
          <w:lang w:val="en-GB"/>
        </w:rPr>
        <w:t>s as</w:t>
      </w:r>
      <w:r w:rsidR="00881FAD" w:rsidRPr="00535E7F">
        <w:rPr>
          <w:sz w:val="20"/>
          <w:szCs w:val="20"/>
          <w:lang w:val="en-GB"/>
        </w:rPr>
        <w:t xml:space="preserve"> </w:t>
      </w:r>
      <w:r w:rsidR="00817BDA">
        <w:rPr>
          <w:sz w:val="20"/>
          <w:szCs w:val="20"/>
          <w:lang w:val="en-GB"/>
        </w:rPr>
        <w:t>prohibited development</w:t>
      </w:r>
      <w:r w:rsidR="00881FAD" w:rsidRPr="00535E7F">
        <w:rPr>
          <w:sz w:val="20"/>
          <w:szCs w:val="20"/>
          <w:lang w:val="en-GB"/>
        </w:rPr>
        <w:t xml:space="preserve">. </w:t>
      </w:r>
      <w:r w:rsidR="00996ECB" w:rsidRPr="00535E7F">
        <w:rPr>
          <w:sz w:val="20"/>
          <w:szCs w:val="20"/>
          <w:lang w:val="en-GB"/>
        </w:rPr>
        <w:t xml:space="preserve"> </w:t>
      </w:r>
    </w:p>
    <w:p w14:paraId="3827A936" w14:textId="77777777" w:rsidR="005C55A9" w:rsidRDefault="005C55A9" w:rsidP="00881FAD">
      <w:pPr>
        <w:spacing w:after="0"/>
        <w:rPr>
          <w:sz w:val="20"/>
          <w:szCs w:val="20"/>
          <w:lang w:val="en-GB"/>
        </w:rPr>
      </w:pPr>
    </w:p>
    <w:p w14:paraId="649360A5" w14:textId="77777777" w:rsidR="00881FAD" w:rsidRPr="00535E7F" w:rsidRDefault="00881FAD" w:rsidP="00881FAD">
      <w:pPr>
        <w:spacing w:after="0"/>
        <w:rPr>
          <w:sz w:val="20"/>
          <w:szCs w:val="20"/>
          <w:lang w:val="en-GB"/>
        </w:rPr>
      </w:pPr>
      <w:r w:rsidRPr="00535E7F">
        <w:rPr>
          <w:sz w:val="20"/>
          <w:szCs w:val="20"/>
          <w:lang w:val="en-GB"/>
        </w:rPr>
        <w:t>The SILEP mandates certain land uses as permissible or prohibited in each zone</w:t>
      </w:r>
      <w:r w:rsidR="00996ECB" w:rsidRPr="00535E7F">
        <w:rPr>
          <w:sz w:val="20"/>
          <w:szCs w:val="20"/>
          <w:lang w:val="en-GB"/>
        </w:rPr>
        <w:t>.</w:t>
      </w:r>
      <w:r w:rsidRPr="00535E7F">
        <w:rPr>
          <w:sz w:val="20"/>
          <w:szCs w:val="20"/>
          <w:lang w:val="en-GB"/>
        </w:rPr>
        <w:t xml:space="preserve"> </w:t>
      </w:r>
      <w:r w:rsidR="00996ECB" w:rsidRPr="00535E7F">
        <w:rPr>
          <w:sz w:val="20"/>
          <w:szCs w:val="20"/>
          <w:lang w:val="en-GB"/>
        </w:rPr>
        <w:t>A</w:t>
      </w:r>
      <w:r w:rsidRPr="00535E7F">
        <w:rPr>
          <w:sz w:val="20"/>
          <w:szCs w:val="20"/>
          <w:lang w:val="en-GB"/>
        </w:rPr>
        <w:t xml:space="preserve">dditional land uses may be included if, in Council’s opinion, the mandated uses do not satisfactorily address the local intent of the zone. </w:t>
      </w:r>
    </w:p>
    <w:p w14:paraId="04EF8697" w14:textId="77777777" w:rsidR="00996ECB" w:rsidRPr="00535E7F" w:rsidRDefault="00996ECB" w:rsidP="00881FAD">
      <w:pPr>
        <w:spacing w:after="0"/>
        <w:rPr>
          <w:sz w:val="20"/>
          <w:szCs w:val="20"/>
          <w:lang w:val="en-GB"/>
        </w:rPr>
      </w:pPr>
    </w:p>
    <w:p w14:paraId="740B10DD" w14:textId="77777777" w:rsidR="00996ECB" w:rsidRPr="00535E7F" w:rsidRDefault="00996ECB" w:rsidP="00881FAD">
      <w:pPr>
        <w:spacing w:after="0"/>
        <w:rPr>
          <w:sz w:val="20"/>
          <w:szCs w:val="20"/>
          <w:u w:val="single"/>
          <w:lang w:val="en-GB"/>
        </w:rPr>
      </w:pPr>
      <w:r w:rsidRPr="00535E7F">
        <w:rPr>
          <w:sz w:val="20"/>
          <w:szCs w:val="20"/>
          <w:u w:val="single"/>
          <w:lang w:val="en-GB"/>
        </w:rPr>
        <w:t>Proposed amendments to th</w:t>
      </w:r>
      <w:r w:rsidR="00D63693">
        <w:rPr>
          <w:sz w:val="20"/>
          <w:szCs w:val="20"/>
          <w:u w:val="single"/>
          <w:lang w:val="en-GB"/>
        </w:rPr>
        <w:t xml:space="preserve">e </w:t>
      </w:r>
      <w:r w:rsidR="005E1749">
        <w:rPr>
          <w:sz w:val="20"/>
          <w:szCs w:val="20"/>
          <w:u w:val="single"/>
          <w:lang w:val="en-GB"/>
        </w:rPr>
        <w:t>E</w:t>
      </w:r>
      <w:r w:rsidR="00D63693">
        <w:rPr>
          <w:sz w:val="20"/>
          <w:szCs w:val="20"/>
          <w:u w:val="single"/>
          <w:lang w:val="en-GB"/>
        </w:rPr>
        <w:t>2</w:t>
      </w:r>
      <w:r w:rsidR="005E1749">
        <w:rPr>
          <w:sz w:val="20"/>
          <w:szCs w:val="20"/>
          <w:u w:val="single"/>
          <w:lang w:val="en-GB"/>
        </w:rPr>
        <w:t xml:space="preserve"> </w:t>
      </w:r>
      <w:r w:rsidR="00D63693">
        <w:rPr>
          <w:sz w:val="20"/>
          <w:szCs w:val="20"/>
          <w:u w:val="single"/>
          <w:lang w:val="en-GB"/>
        </w:rPr>
        <w:t xml:space="preserve">Environmental Conservation </w:t>
      </w:r>
      <w:r w:rsidR="005E1749">
        <w:rPr>
          <w:sz w:val="20"/>
          <w:szCs w:val="20"/>
          <w:u w:val="single"/>
          <w:lang w:val="en-GB"/>
        </w:rPr>
        <w:t>Zone Land Use Table</w:t>
      </w:r>
    </w:p>
    <w:p w14:paraId="6792EF76" w14:textId="77777777" w:rsidR="00881FAD" w:rsidRPr="00535E7F" w:rsidRDefault="00881FAD" w:rsidP="00881FAD">
      <w:pPr>
        <w:spacing w:after="0"/>
        <w:rPr>
          <w:sz w:val="20"/>
          <w:szCs w:val="20"/>
          <w:lang w:val="en-GB"/>
        </w:rPr>
      </w:pPr>
    </w:p>
    <w:p w14:paraId="0AF96168" w14:textId="77777777" w:rsidR="009D7601" w:rsidRDefault="00BF24CD" w:rsidP="00881FAD">
      <w:pPr>
        <w:spacing w:after="0"/>
        <w:rPr>
          <w:sz w:val="20"/>
          <w:szCs w:val="20"/>
          <w:lang w:val="en-GB"/>
        </w:rPr>
      </w:pPr>
      <w:r>
        <w:rPr>
          <w:sz w:val="20"/>
          <w:szCs w:val="20"/>
          <w:lang w:val="en-GB"/>
        </w:rPr>
        <w:t>The</w:t>
      </w:r>
      <w:r w:rsidR="00996364" w:rsidRPr="00535E7F">
        <w:rPr>
          <w:sz w:val="20"/>
          <w:szCs w:val="20"/>
          <w:lang w:val="en-GB"/>
        </w:rPr>
        <w:t xml:space="preserve"> </w:t>
      </w:r>
      <w:r w:rsidR="00E64319">
        <w:rPr>
          <w:sz w:val="20"/>
          <w:szCs w:val="20"/>
          <w:lang w:val="en-GB"/>
        </w:rPr>
        <w:t xml:space="preserve">existing Cessnock </w:t>
      </w:r>
      <w:r w:rsidR="00996364" w:rsidRPr="00535E7F">
        <w:rPr>
          <w:sz w:val="20"/>
          <w:szCs w:val="20"/>
          <w:lang w:val="en-GB"/>
        </w:rPr>
        <w:t>E</w:t>
      </w:r>
      <w:r w:rsidR="00512E04">
        <w:rPr>
          <w:sz w:val="20"/>
          <w:szCs w:val="20"/>
          <w:lang w:val="en-GB"/>
        </w:rPr>
        <w:t>2</w:t>
      </w:r>
      <w:r w:rsidR="00996364" w:rsidRPr="00535E7F">
        <w:rPr>
          <w:sz w:val="20"/>
          <w:szCs w:val="20"/>
          <w:lang w:val="en-GB"/>
        </w:rPr>
        <w:t xml:space="preserve"> Zone </w:t>
      </w:r>
      <w:r w:rsidR="005E1749">
        <w:rPr>
          <w:sz w:val="20"/>
          <w:szCs w:val="20"/>
          <w:lang w:val="en-GB"/>
        </w:rPr>
        <w:t>Land Use Table</w:t>
      </w:r>
      <w:r w:rsidR="00996364" w:rsidRPr="00535E7F">
        <w:rPr>
          <w:sz w:val="20"/>
          <w:szCs w:val="20"/>
          <w:lang w:val="en-GB"/>
        </w:rPr>
        <w:t xml:space="preserve"> is provided below</w:t>
      </w:r>
      <w:r w:rsidR="00535E7F">
        <w:rPr>
          <w:sz w:val="20"/>
          <w:szCs w:val="20"/>
          <w:lang w:val="en-GB"/>
        </w:rPr>
        <w:t xml:space="preserve"> with the</w:t>
      </w:r>
      <w:r w:rsidR="00881FAD" w:rsidRPr="00535E7F">
        <w:rPr>
          <w:sz w:val="20"/>
          <w:szCs w:val="20"/>
          <w:lang w:val="en-GB"/>
        </w:rPr>
        <w:t xml:space="preserve"> mandated land uses</w:t>
      </w:r>
      <w:r w:rsidR="00996ECB" w:rsidRPr="00535E7F">
        <w:rPr>
          <w:sz w:val="20"/>
          <w:szCs w:val="20"/>
          <w:lang w:val="en-GB"/>
        </w:rPr>
        <w:t xml:space="preserve"> </w:t>
      </w:r>
      <w:r w:rsidR="00881FAD" w:rsidRPr="009D7601">
        <w:rPr>
          <w:b/>
          <w:i/>
          <w:sz w:val="20"/>
          <w:szCs w:val="20"/>
          <w:lang w:val="en-GB"/>
        </w:rPr>
        <w:t>bolded and</w:t>
      </w:r>
      <w:r w:rsidR="00535E7F" w:rsidRPr="009D7601">
        <w:rPr>
          <w:b/>
          <w:i/>
          <w:sz w:val="20"/>
          <w:szCs w:val="20"/>
          <w:lang w:val="en-GB"/>
        </w:rPr>
        <w:t xml:space="preserve"> italicised</w:t>
      </w:r>
      <w:r w:rsidR="00881FAD" w:rsidRPr="00535E7F">
        <w:rPr>
          <w:sz w:val="20"/>
          <w:szCs w:val="20"/>
          <w:lang w:val="en-GB"/>
        </w:rPr>
        <w:t>.</w:t>
      </w:r>
      <w:r w:rsidR="009D7601">
        <w:rPr>
          <w:sz w:val="20"/>
          <w:szCs w:val="20"/>
          <w:lang w:val="en-GB"/>
        </w:rPr>
        <w:t xml:space="preserve"> </w:t>
      </w:r>
    </w:p>
    <w:p w14:paraId="1C1A7699" w14:textId="77777777" w:rsidR="00BF24CD" w:rsidRDefault="00BF24CD" w:rsidP="00881FAD">
      <w:pPr>
        <w:spacing w:after="0"/>
        <w:rPr>
          <w:sz w:val="20"/>
          <w:szCs w:val="20"/>
          <w:lang w:val="en-GB"/>
        </w:rPr>
      </w:pPr>
    </w:p>
    <w:tbl>
      <w:tblPr>
        <w:tblpPr w:leftFromText="180" w:rightFromText="180" w:vertAnchor="text" w:horzAnchor="margin" w:tblpY="-10"/>
        <w:tblW w:w="0" w:type="auto"/>
        <w:tblLook w:val="04A0" w:firstRow="1" w:lastRow="0" w:firstColumn="1" w:lastColumn="0" w:noHBand="0" w:noVBand="1"/>
      </w:tblPr>
      <w:tblGrid>
        <w:gridCol w:w="9639"/>
      </w:tblGrid>
      <w:tr w:rsidR="00BF24CD" w:rsidRPr="00535E7F" w14:paraId="2AADF083" w14:textId="77777777" w:rsidTr="00BF24CD">
        <w:tc>
          <w:tcPr>
            <w:tcW w:w="9747" w:type="dxa"/>
          </w:tcPr>
          <w:p w14:paraId="3E449EAE" w14:textId="77777777" w:rsidR="00BF24CD" w:rsidRPr="00535E7F" w:rsidRDefault="00BF24CD" w:rsidP="00BF24CD">
            <w:pPr>
              <w:spacing w:after="0"/>
              <w:rPr>
                <w:rFonts w:cstheme="minorHAnsi"/>
                <w:b/>
                <w:i/>
                <w:sz w:val="20"/>
                <w:szCs w:val="20"/>
                <w:lang w:val="en-GB"/>
              </w:rPr>
            </w:pPr>
            <w:r w:rsidRPr="00535E7F">
              <w:rPr>
                <w:rFonts w:cstheme="minorHAnsi"/>
                <w:b/>
                <w:i/>
                <w:sz w:val="20"/>
                <w:szCs w:val="20"/>
                <w:lang w:val="en-GB"/>
              </w:rPr>
              <w:t>2 – Permitted without consent</w:t>
            </w:r>
          </w:p>
          <w:p w14:paraId="69883D8B" w14:textId="77777777" w:rsidR="00BF24CD" w:rsidRPr="00535E7F" w:rsidRDefault="00512E04" w:rsidP="007A6A22">
            <w:pPr>
              <w:spacing w:after="0"/>
              <w:ind w:left="321"/>
              <w:rPr>
                <w:rFonts w:cstheme="minorHAnsi"/>
                <w:i/>
                <w:sz w:val="20"/>
                <w:szCs w:val="20"/>
                <w:lang w:val="en-GB"/>
              </w:rPr>
            </w:pPr>
            <w:r w:rsidRPr="00512E04">
              <w:rPr>
                <w:rFonts w:cstheme="minorHAnsi"/>
                <w:color w:val="000000"/>
                <w:sz w:val="20"/>
                <w:szCs w:val="20"/>
                <w:lang w:val="en-GB"/>
              </w:rPr>
              <w:t>Home occupations</w:t>
            </w:r>
          </w:p>
        </w:tc>
      </w:tr>
      <w:tr w:rsidR="00BF24CD" w:rsidRPr="00535E7F" w14:paraId="53D8E47C" w14:textId="77777777" w:rsidTr="00BF24CD">
        <w:tc>
          <w:tcPr>
            <w:tcW w:w="9747" w:type="dxa"/>
          </w:tcPr>
          <w:p w14:paraId="6DF0A475" w14:textId="77777777" w:rsidR="007A6A22" w:rsidRDefault="00BF24CD" w:rsidP="007A6A22">
            <w:pPr>
              <w:spacing w:after="0"/>
              <w:rPr>
                <w:rFonts w:cstheme="minorHAnsi"/>
                <w:b/>
                <w:i/>
                <w:sz w:val="20"/>
                <w:szCs w:val="20"/>
                <w:lang w:val="en-GB"/>
              </w:rPr>
            </w:pPr>
            <w:r w:rsidRPr="00535E7F">
              <w:rPr>
                <w:rFonts w:cstheme="minorHAnsi"/>
                <w:b/>
                <w:i/>
                <w:sz w:val="20"/>
                <w:szCs w:val="20"/>
                <w:lang w:val="en-GB"/>
              </w:rPr>
              <w:t>3 – Permitted with consent</w:t>
            </w:r>
          </w:p>
          <w:p w14:paraId="43E218A9" w14:textId="77777777" w:rsidR="00512E04" w:rsidRPr="00512E04" w:rsidRDefault="00512E04" w:rsidP="007A6A22">
            <w:pPr>
              <w:spacing w:after="0"/>
              <w:ind w:left="321"/>
              <w:rPr>
                <w:rFonts w:cstheme="minorHAnsi"/>
                <w:color w:val="000000"/>
                <w:sz w:val="20"/>
                <w:szCs w:val="20"/>
                <w:lang w:val="en-GB"/>
              </w:rPr>
            </w:pPr>
            <w:r w:rsidRPr="00512E04">
              <w:rPr>
                <w:rFonts w:cstheme="minorHAnsi"/>
                <w:color w:val="000000"/>
                <w:sz w:val="20"/>
                <w:szCs w:val="20"/>
                <w:lang w:val="en-GB"/>
              </w:rPr>
              <w:t>Dwelling houses; Environmental facilities</w:t>
            </w:r>
            <w:r w:rsidRPr="00F2400C">
              <w:rPr>
                <w:rFonts w:cstheme="minorHAnsi"/>
                <w:b/>
                <w:i/>
                <w:color w:val="000000"/>
                <w:sz w:val="20"/>
                <w:szCs w:val="20"/>
                <w:lang w:val="en-GB"/>
              </w:rPr>
              <w:t>; Environmental protection works</w:t>
            </w:r>
            <w:r w:rsidRPr="00512E04">
              <w:rPr>
                <w:rFonts w:cstheme="minorHAnsi"/>
                <w:color w:val="000000"/>
                <w:sz w:val="20"/>
                <w:szCs w:val="20"/>
                <w:lang w:val="en-GB"/>
              </w:rPr>
              <w:t xml:space="preserve">; Extensive agriculture; Home-based child care; </w:t>
            </w:r>
            <w:r w:rsidRPr="007A6A22">
              <w:rPr>
                <w:rFonts w:cstheme="minorHAnsi"/>
                <w:b/>
                <w:i/>
                <w:color w:val="000000"/>
                <w:sz w:val="20"/>
                <w:szCs w:val="20"/>
                <w:lang w:val="en-GB"/>
              </w:rPr>
              <w:t>Oyster aquaculture</w:t>
            </w:r>
            <w:r w:rsidRPr="00512E04">
              <w:rPr>
                <w:rFonts w:cstheme="minorHAnsi"/>
                <w:color w:val="000000"/>
                <w:sz w:val="20"/>
                <w:szCs w:val="20"/>
                <w:lang w:val="en-GB"/>
              </w:rPr>
              <w:t>; Recreation areas; Roads; Secondary dwellings; Tourist and visitor accommodation</w:t>
            </w:r>
          </w:p>
        </w:tc>
      </w:tr>
      <w:tr w:rsidR="00BF24CD" w:rsidRPr="00535E7F" w14:paraId="0BF973BF" w14:textId="77777777" w:rsidTr="00BF24CD">
        <w:tc>
          <w:tcPr>
            <w:tcW w:w="9747" w:type="dxa"/>
          </w:tcPr>
          <w:p w14:paraId="42C241C3" w14:textId="77777777" w:rsidR="00BF24CD" w:rsidRPr="00535E7F" w:rsidRDefault="00BF24CD" w:rsidP="00BF24CD">
            <w:pPr>
              <w:spacing w:after="0"/>
              <w:rPr>
                <w:rFonts w:cstheme="minorHAnsi"/>
                <w:b/>
                <w:i/>
                <w:sz w:val="20"/>
                <w:szCs w:val="20"/>
                <w:lang w:val="en-GB"/>
              </w:rPr>
            </w:pPr>
            <w:r w:rsidRPr="00535E7F">
              <w:rPr>
                <w:rFonts w:cstheme="minorHAnsi"/>
                <w:b/>
                <w:i/>
                <w:sz w:val="20"/>
                <w:szCs w:val="20"/>
                <w:lang w:val="en-GB"/>
              </w:rPr>
              <w:t>4 – Prohibited</w:t>
            </w:r>
          </w:p>
          <w:p w14:paraId="3161B214" w14:textId="77777777" w:rsidR="00BF24CD" w:rsidRPr="00535E7F" w:rsidRDefault="00512E04" w:rsidP="00BF24CD">
            <w:pPr>
              <w:spacing w:after="0"/>
              <w:ind w:left="321"/>
              <w:rPr>
                <w:rFonts w:cstheme="minorHAnsi"/>
                <w:color w:val="000000"/>
                <w:sz w:val="20"/>
                <w:szCs w:val="20"/>
                <w:lang w:val="en-GB"/>
              </w:rPr>
            </w:pPr>
            <w:r w:rsidRPr="007A6A22">
              <w:rPr>
                <w:rFonts w:cstheme="minorHAnsi"/>
                <w:b/>
                <w:i/>
                <w:color w:val="000000"/>
                <w:sz w:val="20"/>
                <w:szCs w:val="20"/>
                <w:lang w:val="en-GB"/>
              </w:rPr>
              <w:t>Business premises; Hotel or motel accommodation; Industries; Multi dwelling housing; Pond-based aquaculture; Recreation facilities (major); Residential flat buildings; Restricted premises; Retail premises; Seniors housing; Service stations; Tank-based aquaculture; Warehouse or distribution centres; Any other development not specified in item 2 or 3</w:t>
            </w:r>
          </w:p>
        </w:tc>
      </w:tr>
    </w:tbl>
    <w:p w14:paraId="7BDA2EFD" w14:textId="77777777" w:rsidR="007A6A22" w:rsidRDefault="009D7601" w:rsidP="00881FAD">
      <w:pPr>
        <w:spacing w:after="0"/>
        <w:rPr>
          <w:sz w:val="20"/>
          <w:szCs w:val="20"/>
          <w:lang w:val="en-GB"/>
        </w:rPr>
      </w:pPr>
      <w:r>
        <w:rPr>
          <w:sz w:val="20"/>
          <w:szCs w:val="20"/>
          <w:lang w:val="en-GB"/>
        </w:rPr>
        <w:t xml:space="preserve">It is proposed to </w:t>
      </w:r>
      <w:r w:rsidR="007A6A22">
        <w:rPr>
          <w:sz w:val="20"/>
          <w:szCs w:val="20"/>
          <w:lang w:val="en-GB"/>
        </w:rPr>
        <w:t>remove the following land use as permitted without consent in the E2 Zone: Home Occupations.</w:t>
      </w:r>
    </w:p>
    <w:p w14:paraId="7C49A07C" w14:textId="77777777" w:rsidR="007A6A22" w:rsidRDefault="007A6A22" w:rsidP="00881FAD">
      <w:pPr>
        <w:spacing w:after="0"/>
        <w:rPr>
          <w:sz w:val="20"/>
          <w:szCs w:val="20"/>
          <w:lang w:val="en-GB"/>
        </w:rPr>
      </w:pPr>
    </w:p>
    <w:p w14:paraId="2F9EA990" w14:textId="77777777" w:rsidR="007A6A22" w:rsidRDefault="007A6A22" w:rsidP="007A6A22">
      <w:pPr>
        <w:spacing w:after="0"/>
        <w:rPr>
          <w:sz w:val="20"/>
          <w:szCs w:val="20"/>
          <w:lang w:val="en-GB"/>
        </w:rPr>
      </w:pPr>
      <w:r>
        <w:rPr>
          <w:sz w:val="20"/>
          <w:szCs w:val="20"/>
          <w:lang w:val="en-GB"/>
        </w:rPr>
        <w:t xml:space="preserve">It is proposed to remove the following land use as permitted with consent in the E2 Zone: Extensive Agriculture, Home </w:t>
      </w:r>
      <w:r w:rsidR="00983520">
        <w:rPr>
          <w:sz w:val="20"/>
          <w:szCs w:val="20"/>
          <w:lang w:val="en-GB"/>
        </w:rPr>
        <w:t>b</w:t>
      </w:r>
      <w:r>
        <w:rPr>
          <w:sz w:val="20"/>
          <w:szCs w:val="20"/>
          <w:lang w:val="en-GB"/>
        </w:rPr>
        <w:t xml:space="preserve">ased </w:t>
      </w:r>
      <w:r w:rsidR="00983520">
        <w:rPr>
          <w:sz w:val="20"/>
          <w:szCs w:val="20"/>
          <w:lang w:val="en-GB"/>
        </w:rPr>
        <w:t>c</w:t>
      </w:r>
      <w:r>
        <w:rPr>
          <w:sz w:val="20"/>
          <w:szCs w:val="20"/>
          <w:lang w:val="en-GB"/>
        </w:rPr>
        <w:t xml:space="preserve">hildcare, Recreation </w:t>
      </w:r>
      <w:r w:rsidR="004B2087">
        <w:rPr>
          <w:sz w:val="20"/>
          <w:szCs w:val="20"/>
          <w:lang w:val="en-GB"/>
        </w:rPr>
        <w:t>a</w:t>
      </w:r>
      <w:r>
        <w:rPr>
          <w:sz w:val="20"/>
          <w:szCs w:val="20"/>
          <w:lang w:val="en-GB"/>
        </w:rPr>
        <w:t>reas</w:t>
      </w:r>
      <w:r w:rsidR="004B2087">
        <w:rPr>
          <w:sz w:val="20"/>
          <w:szCs w:val="20"/>
          <w:lang w:val="en-GB"/>
        </w:rPr>
        <w:t>,</w:t>
      </w:r>
      <w:r>
        <w:rPr>
          <w:sz w:val="20"/>
          <w:szCs w:val="20"/>
          <w:lang w:val="en-GB"/>
        </w:rPr>
        <w:t xml:space="preserve"> Secondary Dwellings, Tourist and Visitor Accommodation</w:t>
      </w:r>
      <w:r w:rsidR="004B2087">
        <w:rPr>
          <w:sz w:val="20"/>
          <w:szCs w:val="20"/>
          <w:lang w:val="en-GB"/>
        </w:rPr>
        <w:t>.</w:t>
      </w:r>
    </w:p>
    <w:p w14:paraId="74DBBE2B" w14:textId="77777777" w:rsidR="007A6A22" w:rsidRDefault="007A6A22" w:rsidP="00881FAD">
      <w:pPr>
        <w:spacing w:after="0"/>
        <w:rPr>
          <w:sz w:val="20"/>
          <w:szCs w:val="20"/>
          <w:lang w:val="en-GB"/>
        </w:rPr>
      </w:pPr>
    </w:p>
    <w:p w14:paraId="2D1B750D" w14:textId="77777777" w:rsidR="007A6A22" w:rsidRDefault="007A6A22" w:rsidP="00983520">
      <w:pPr>
        <w:spacing w:after="0"/>
        <w:rPr>
          <w:sz w:val="20"/>
          <w:szCs w:val="20"/>
          <w:lang w:val="en-GB"/>
        </w:rPr>
      </w:pPr>
      <w:r>
        <w:rPr>
          <w:sz w:val="20"/>
          <w:szCs w:val="20"/>
          <w:lang w:val="en-GB"/>
        </w:rPr>
        <w:t xml:space="preserve">It is proposed to </w:t>
      </w:r>
      <w:r w:rsidR="009D7601">
        <w:rPr>
          <w:sz w:val="20"/>
          <w:szCs w:val="20"/>
          <w:lang w:val="en-GB"/>
        </w:rPr>
        <w:t>include the following land uses as permitted with consent</w:t>
      </w:r>
      <w:r w:rsidR="00BF24CD">
        <w:rPr>
          <w:sz w:val="20"/>
          <w:szCs w:val="20"/>
          <w:lang w:val="en-GB"/>
        </w:rPr>
        <w:t xml:space="preserve"> in the </w:t>
      </w:r>
      <w:r>
        <w:rPr>
          <w:sz w:val="20"/>
          <w:szCs w:val="20"/>
          <w:lang w:val="en-GB"/>
        </w:rPr>
        <w:t xml:space="preserve">E2 </w:t>
      </w:r>
      <w:r w:rsidR="00BF24CD">
        <w:rPr>
          <w:sz w:val="20"/>
          <w:szCs w:val="20"/>
          <w:lang w:val="en-GB"/>
        </w:rPr>
        <w:t>Zone</w:t>
      </w:r>
      <w:r w:rsidR="009D7601">
        <w:rPr>
          <w:sz w:val="20"/>
          <w:szCs w:val="20"/>
          <w:lang w:val="en-GB"/>
        </w:rPr>
        <w:t xml:space="preserve">: </w:t>
      </w:r>
      <w:r w:rsidRPr="007A6A22">
        <w:rPr>
          <w:sz w:val="20"/>
          <w:szCs w:val="20"/>
          <w:lang w:val="en-GB"/>
        </w:rPr>
        <w:t>Bed and breakfast accommodation</w:t>
      </w:r>
      <w:r>
        <w:rPr>
          <w:sz w:val="20"/>
          <w:szCs w:val="20"/>
          <w:lang w:val="en-GB"/>
        </w:rPr>
        <w:t xml:space="preserve">, </w:t>
      </w:r>
      <w:r w:rsidRPr="007A6A22">
        <w:rPr>
          <w:sz w:val="20"/>
          <w:szCs w:val="20"/>
          <w:lang w:val="en-GB"/>
        </w:rPr>
        <w:t>Building identification sign</w:t>
      </w:r>
      <w:r w:rsidR="00983520">
        <w:rPr>
          <w:sz w:val="20"/>
          <w:szCs w:val="20"/>
          <w:lang w:val="en-GB"/>
        </w:rPr>
        <w:t xml:space="preserve">, Business identification sign, </w:t>
      </w:r>
      <w:r w:rsidRPr="007A6A22">
        <w:rPr>
          <w:sz w:val="20"/>
          <w:szCs w:val="20"/>
          <w:lang w:val="en-GB"/>
        </w:rPr>
        <w:t>Community facilities</w:t>
      </w:r>
      <w:r w:rsidR="00983520">
        <w:rPr>
          <w:sz w:val="20"/>
          <w:szCs w:val="20"/>
          <w:lang w:val="en-GB"/>
        </w:rPr>
        <w:t xml:space="preserve">, </w:t>
      </w:r>
      <w:r w:rsidR="00983520" w:rsidRPr="00983520">
        <w:rPr>
          <w:sz w:val="20"/>
          <w:szCs w:val="20"/>
          <w:lang w:val="en-GB"/>
        </w:rPr>
        <w:t>Eco-tourist facilities</w:t>
      </w:r>
      <w:r w:rsidR="00983520">
        <w:rPr>
          <w:sz w:val="20"/>
          <w:szCs w:val="20"/>
          <w:lang w:val="en-GB"/>
        </w:rPr>
        <w:t xml:space="preserve">, </w:t>
      </w:r>
      <w:r w:rsidR="00983520" w:rsidRPr="00983520">
        <w:rPr>
          <w:sz w:val="20"/>
          <w:szCs w:val="20"/>
          <w:lang w:val="en-GB"/>
        </w:rPr>
        <w:t>Emergency services facilities</w:t>
      </w:r>
      <w:r w:rsidR="00983520">
        <w:rPr>
          <w:sz w:val="20"/>
          <w:szCs w:val="20"/>
          <w:lang w:val="en-GB"/>
        </w:rPr>
        <w:t xml:space="preserve">, </w:t>
      </w:r>
      <w:r w:rsidR="00983520" w:rsidRPr="00983520">
        <w:rPr>
          <w:sz w:val="20"/>
          <w:szCs w:val="20"/>
          <w:lang w:val="en-GB"/>
        </w:rPr>
        <w:t>Flood mitigation works</w:t>
      </w:r>
      <w:r w:rsidR="00983520">
        <w:rPr>
          <w:sz w:val="20"/>
          <w:szCs w:val="20"/>
          <w:lang w:val="en-GB"/>
        </w:rPr>
        <w:t xml:space="preserve">, </w:t>
      </w:r>
      <w:r w:rsidR="00983520" w:rsidRPr="00983520">
        <w:rPr>
          <w:sz w:val="20"/>
          <w:szCs w:val="20"/>
          <w:lang w:val="en-GB"/>
        </w:rPr>
        <w:t>Home businesses</w:t>
      </w:r>
      <w:r w:rsidR="00983520">
        <w:rPr>
          <w:sz w:val="20"/>
          <w:szCs w:val="20"/>
          <w:lang w:val="en-GB"/>
        </w:rPr>
        <w:t xml:space="preserve">, </w:t>
      </w:r>
      <w:r w:rsidR="00983520" w:rsidRPr="00983520">
        <w:rPr>
          <w:sz w:val="20"/>
          <w:szCs w:val="20"/>
          <w:lang w:val="en-GB"/>
        </w:rPr>
        <w:t>Home Occupations</w:t>
      </w:r>
      <w:r w:rsidR="004B2087">
        <w:rPr>
          <w:sz w:val="20"/>
          <w:szCs w:val="20"/>
          <w:lang w:val="en-GB"/>
        </w:rPr>
        <w:t>.</w:t>
      </w:r>
    </w:p>
    <w:p w14:paraId="11665043" w14:textId="77777777" w:rsidR="007A6A22" w:rsidRDefault="007A6A22" w:rsidP="007A6A22">
      <w:pPr>
        <w:spacing w:after="0"/>
        <w:rPr>
          <w:sz w:val="20"/>
          <w:szCs w:val="20"/>
          <w:lang w:val="en-GB"/>
        </w:rPr>
      </w:pPr>
    </w:p>
    <w:p w14:paraId="1D21DA55" w14:textId="77777777" w:rsidR="002C2EC0" w:rsidRPr="00535E7F" w:rsidRDefault="002C2EC0" w:rsidP="002C2EC0">
      <w:pPr>
        <w:shd w:val="clear" w:color="auto" w:fill="D9D9D9" w:themeFill="background1" w:themeFillShade="D9"/>
        <w:rPr>
          <w:b/>
          <w:lang w:val="en-GB" w:eastAsia="en-AU"/>
        </w:rPr>
      </w:pPr>
      <w:r w:rsidRPr="00535E7F">
        <w:rPr>
          <w:b/>
          <w:u w:val="single"/>
          <w:lang w:val="en-GB" w:eastAsia="en-AU"/>
        </w:rPr>
        <w:t xml:space="preserve">Item </w:t>
      </w:r>
      <w:r>
        <w:rPr>
          <w:b/>
          <w:u w:val="single"/>
          <w:lang w:val="en-GB" w:eastAsia="en-AU"/>
        </w:rPr>
        <w:t>3</w:t>
      </w:r>
      <w:r w:rsidRPr="00535E7F">
        <w:rPr>
          <w:b/>
          <w:lang w:val="en-GB" w:eastAsia="en-AU"/>
        </w:rPr>
        <w:t xml:space="preserve"> – Additional E</w:t>
      </w:r>
      <w:r>
        <w:rPr>
          <w:b/>
          <w:lang w:val="en-GB" w:eastAsia="en-AU"/>
        </w:rPr>
        <w:t>3</w:t>
      </w:r>
      <w:r w:rsidRPr="00535E7F">
        <w:rPr>
          <w:b/>
          <w:lang w:val="en-GB" w:eastAsia="en-AU"/>
        </w:rPr>
        <w:t xml:space="preserve"> </w:t>
      </w:r>
      <w:r>
        <w:rPr>
          <w:b/>
          <w:lang w:val="en-GB" w:eastAsia="en-AU"/>
        </w:rPr>
        <w:t xml:space="preserve">Environmental Management </w:t>
      </w:r>
      <w:r w:rsidRPr="00535E7F">
        <w:rPr>
          <w:b/>
          <w:lang w:val="en-GB" w:eastAsia="en-AU"/>
        </w:rPr>
        <w:t>Zone Objective</w:t>
      </w:r>
    </w:p>
    <w:p w14:paraId="36C1A700" w14:textId="77777777" w:rsidR="002C2EC0" w:rsidRPr="005C55A9" w:rsidRDefault="002C2EC0" w:rsidP="002C2EC0">
      <w:pPr>
        <w:spacing w:after="0"/>
        <w:rPr>
          <w:sz w:val="20"/>
          <w:szCs w:val="20"/>
          <w:lang w:val="en-GB"/>
        </w:rPr>
      </w:pPr>
      <w:r w:rsidRPr="005C55A9">
        <w:rPr>
          <w:sz w:val="20"/>
          <w:szCs w:val="20"/>
          <w:lang w:val="en-GB"/>
        </w:rPr>
        <w:lastRenderedPageBreak/>
        <w:t>The Standard Instrument Local Environmental Plan (SILEP) lists the following mandated objectives for the E</w:t>
      </w:r>
      <w:r>
        <w:rPr>
          <w:sz w:val="20"/>
          <w:szCs w:val="20"/>
          <w:lang w:val="en-GB"/>
        </w:rPr>
        <w:t>3</w:t>
      </w:r>
      <w:r w:rsidRPr="005C55A9">
        <w:rPr>
          <w:sz w:val="20"/>
          <w:szCs w:val="20"/>
          <w:lang w:val="en-GB"/>
        </w:rPr>
        <w:t xml:space="preserve"> </w:t>
      </w:r>
      <w:r>
        <w:rPr>
          <w:sz w:val="20"/>
          <w:szCs w:val="20"/>
          <w:lang w:val="en-GB"/>
        </w:rPr>
        <w:t xml:space="preserve">Environmental Management </w:t>
      </w:r>
      <w:r w:rsidRPr="005C55A9">
        <w:rPr>
          <w:sz w:val="20"/>
          <w:szCs w:val="20"/>
          <w:lang w:val="en-GB"/>
        </w:rPr>
        <w:t>Zone.</w:t>
      </w:r>
    </w:p>
    <w:p w14:paraId="3E3086B6" w14:textId="77777777" w:rsidR="002C2EC0" w:rsidRDefault="002C2EC0" w:rsidP="002C2EC0">
      <w:pPr>
        <w:pStyle w:val="ListParagraph"/>
        <w:numPr>
          <w:ilvl w:val="0"/>
          <w:numId w:val="14"/>
        </w:numPr>
        <w:rPr>
          <w:sz w:val="20"/>
          <w:szCs w:val="20"/>
          <w:lang w:val="en-GB"/>
        </w:rPr>
      </w:pPr>
      <w:r w:rsidRPr="002C2EC0">
        <w:rPr>
          <w:sz w:val="20"/>
          <w:szCs w:val="20"/>
          <w:lang w:val="en-GB"/>
        </w:rPr>
        <w:t>To protect, manage and restore areas with special ecological, scientific, cultural or aesthetic values.</w:t>
      </w:r>
    </w:p>
    <w:p w14:paraId="66ACDA8B" w14:textId="77777777" w:rsidR="002C2EC0" w:rsidRDefault="002C2EC0" w:rsidP="002C2EC0">
      <w:pPr>
        <w:pStyle w:val="ListParagraph"/>
        <w:numPr>
          <w:ilvl w:val="0"/>
          <w:numId w:val="14"/>
        </w:numPr>
        <w:rPr>
          <w:sz w:val="20"/>
          <w:szCs w:val="20"/>
          <w:lang w:val="en-GB"/>
        </w:rPr>
      </w:pPr>
      <w:r w:rsidRPr="002C2EC0">
        <w:rPr>
          <w:sz w:val="20"/>
          <w:szCs w:val="20"/>
          <w:lang w:val="en-GB"/>
        </w:rPr>
        <w:t>To provide for a limited range of development that does not have an adverse effect on those values.</w:t>
      </w:r>
    </w:p>
    <w:p w14:paraId="1048EBF4" w14:textId="77777777" w:rsidR="002C2EC0" w:rsidRPr="005C55A9" w:rsidRDefault="002C2EC0" w:rsidP="002C2EC0">
      <w:pPr>
        <w:rPr>
          <w:sz w:val="20"/>
          <w:szCs w:val="20"/>
          <w:lang w:val="en-GB" w:eastAsia="en-AU"/>
        </w:rPr>
      </w:pPr>
      <w:r>
        <w:rPr>
          <w:color w:val="000000"/>
          <w:sz w:val="20"/>
          <w:szCs w:val="20"/>
          <w:lang w:val="en-GB" w:eastAsia="en-AU"/>
        </w:rPr>
        <w:t>A</w:t>
      </w:r>
      <w:r w:rsidRPr="005C55A9">
        <w:rPr>
          <w:sz w:val="20"/>
          <w:szCs w:val="20"/>
          <w:lang w:val="en-GB" w:eastAsia="en-AU"/>
        </w:rPr>
        <w:t>dditional local E</w:t>
      </w:r>
      <w:r>
        <w:rPr>
          <w:sz w:val="20"/>
          <w:szCs w:val="20"/>
          <w:lang w:val="en-GB" w:eastAsia="en-AU"/>
        </w:rPr>
        <w:t>3</w:t>
      </w:r>
      <w:r w:rsidRPr="005C55A9">
        <w:rPr>
          <w:sz w:val="20"/>
          <w:szCs w:val="20"/>
          <w:lang w:val="en-GB" w:eastAsia="en-AU"/>
        </w:rPr>
        <w:t xml:space="preserve"> Zone objective</w:t>
      </w:r>
      <w:r>
        <w:rPr>
          <w:sz w:val="20"/>
          <w:szCs w:val="20"/>
          <w:lang w:val="en-GB" w:eastAsia="en-AU"/>
        </w:rPr>
        <w:t>s are</w:t>
      </w:r>
      <w:r w:rsidRPr="005C55A9">
        <w:rPr>
          <w:sz w:val="20"/>
          <w:szCs w:val="20"/>
          <w:lang w:val="en-GB" w:eastAsia="en-AU"/>
        </w:rPr>
        <w:t xml:space="preserve"> proposed for the LEP:</w:t>
      </w:r>
    </w:p>
    <w:p w14:paraId="5890A0DE" w14:textId="77777777" w:rsidR="002C2EC0" w:rsidRPr="002C2EC0" w:rsidRDefault="002C2EC0" w:rsidP="002C2EC0">
      <w:pPr>
        <w:pStyle w:val="ListParagraph"/>
        <w:numPr>
          <w:ilvl w:val="0"/>
          <w:numId w:val="14"/>
        </w:numPr>
        <w:rPr>
          <w:sz w:val="20"/>
          <w:szCs w:val="20"/>
          <w:lang w:val="en-GB"/>
        </w:rPr>
      </w:pPr>
      <w:r w:rsidRPr="002C2EC0">
        <w:rPr>
          <w:sz w:val="20"/>
          <w:szCs w:val="20"/>
          <w:lang w:val="en-GB"/>
        </w:rPr>
        <w:t>To protect, manage and restore Aboriginal cultural heritage, water quality, riparian and estuarine vegetation, biodiversity corridors and important ecosystems.</w:t>
      </w:r>
    </w:p>
    <w:p w14:paraId="3F784B73" w14:textId="77777777" w:rsidR="002C2EC0" w:rsidRPr="002C2EC0" w:rsidRDefault="002C2EC0" w:rsidP="002C2EC0">
      <w:pPr>
        <w:pStyle w:val="ListParagraph"/>
        <w:numPr>
          <w:ilvl w:val="0"/>
          <w:numId w:val="14"/>
        </w:numPr>
        <w:rPr>
          <w:sz w:val="20"/>
          <w:szCs w:val="20"/>
          <w:lang w:val="en-GB"/>
        </w:rPr>
      </w:pPr>
      <w:r w:rsidRPr="002C2EC0">
        <w:rPr>
          <w:sz w:val="20"/>
          <w:szCs w:val="20"/>
          <w:lang w:val="en-GB"/>
        </w:rPr>
        <w:t>To recognise lands with environmental hazards in order to protect community and environmental health</w:t>
      </w:r>
    </w:p>
    <w:p w14:paraId="04F35CB6" w14:textId="77777777" w:rsidR="002C2EC0" w:rsidRPr="002C2EC0" w:rsidRDefault="002C2EC0" w:rsidP="002C2EC0">
      <w:pPr>
        <w:pStyle w:val="ListParagraph"/>
        <w:numPr>
          <w:ilvl w:val="0"/>
          <w:numId w:val="14"/>
        </w:numPr>
        <w:rPr>
          <w:sz w:val="20"/>
          <w:szCs w:val="20"/>
          <w:lang w:val="en-GB"/>
        </w:rPr>
      </w:pPr>
      <w:r w:rsidRPr="002C2EC0">
        <w:rPr>
          <w:sz w:val="20"/>
          <w:szCs w:val="20"/>
          <w:lang w:val="en-GB"/>
        </w:rPr>
        <w:t>To provide for low impact agricultural land uses on la</w:t>
      </w:r>
      <w:r w:rsidR="00DE7236">
        <w:rPr>
          <w:sz w:val="20"/>
          <w:szCs w:val="20"/>
          <w:lang w:val="en-GB"/>
        </w:rPr>
        <w:t>nd with productive value.</w:t>
      </w:r>
    </w:p>
    <w:p w14:paraId="0738751B" w14:textId="77777777" w:rsidR="002C2EC0" w:rsidRPr="005C55A9" w:rsidRDefault="002C2EC0" w:rsidP="002C2EC0">
      <w:pPr>
        <w:spacing w:after="0"/>
        <w:rPr>
          <w:sz w:val="20"/>
          <w:szCs w:val="20"/>
          <w:u w:val="single"/>
          <w:lang w:val="en-GB"/>
        </w:rPr>
      </w:pPr>
      <w:r w:rsidRPr="005C55A9">
        <w:rPr>
          <w:sz w:val="20"/>
          <w:szCs w:val="20"/>
          <w:u w:val="single"/>
          <w:lang w:val="en-GB"/>
        </w:rPr>
        <w:t>Reason:</w:t>
      </w:r>
    </w:p>
    <w:p w14:paraId="1BF14F1F" w14:textId="77777777" w:rsidR="002C2EC0" w:rsidRDefault="002C2EC0" w:rsidP="002C2EC0">
      <w:pPr>
        <w:spacing w:after="0"/>
        <w:rPr>
          <w:sz w:val="20"/>
          <w:szCs w:val="20"/>
          <w:lang w:val="en-GB"/>
        </w:rPr>
      </w:pPr>
      <w:r w:rsidRPr="005C55A9">
        <w:rPr>
          <w:sz w:val="20"/>
          <w:szCs w:val="20"/>
          <w:lang w:val="en-GB"/>
        </w:rPr>
        <w:t>The additional local objective</w:t>
      </w:r>
      <w:r w:rsidR="00DE7236">
        <w:rPr>
          <w:sz w:val="20"/>
          <w:szCs w:val="20"/>
          <w:lang w:val="en-GB"/>
        </w:rPr>
        <w:t>s</w:t>
      </w:r>
      <w:r w:rsidRPr="005C55A9">
        <w:rPr>
          <w:sz w:val="20"/>
          <w:szCs w:val="20"/>
          <w:lang w:val="en-GB"/>
        </w:rPr>
        <w:t xml:space="preserve"> will clarify that the Cessnock E</w:t>
      </w:r>
      <w:r>
        <w:rPr>
          <w:sz w:val="20"/>
          <w:szCs w:val="20"/>
          <w:lang w:val="en-GB"/>
        </w:rPr>
        <w:t xml:space="preserve">3 Zone will protect important </w:t>
      </w:r>
      <w:r w:rsidR="00174CC6">
        <w:rPr>
          <w:sz w:val="20"/>
          <w:szCs w:val="20"/>
          <w:lang w:val="en-GB"/>
        </w:rPr>
        <w:t>cultural</w:t>
      </w:r>
      <w:r>
        <w:rPr>
          <w:sz w:val="20"/>
          <w:szCs w:val="20"/>
          <w:lang w:val="en-GB"/>
        </w:rPr>
        <w:t xml:space="preserve"> and environmental values, recognise lands impacted by environmental hazards as a means of reducing risks to the community and environment, and, support </w:t>
      </w:r>
      <w:r w:rsidR="00174CC6">
        <w:rPr>
          <w:sz w:val="20"/>
          <w:szCs w:val="20"/>
          <w:lang w:val="en-GB"/>
        </w:rPr>
        <w:t>low impact</w:t>
      </w:r>
      <w:r w:rsidR="00DE7236">
        <w:rPr>
          <w:sz w:val="20"/>
          <w:szCs w:val="20"/>
          <w:lang w:val="en-GB"/>
        </w:rPr>
        <w:t xml:space="preserve"> use of productive lands</w:t>
      </w:r>
      <w:r>
        <w:rPr>
          <w:sz w:val="20"/>
          <w:szCs w:val="20"/>
          <w:lang w:val="en-GB"/>
        </w:rPr>
        <w:t xml:space="preserve">. </w:t>
      </w:r>
    </w:p>
    <w:p w14:paraId="13752897" w14:textId="77777777" w:rsidR="002C2EC0" w:rsidRPr="005C55A9" w:rsidRDefault="002C2EC0" w:rsidP="002C2EC0">
      <w:pPr>
        <w:spacing w:after="0"/>
        <w:rPr>
          <w:sz w:val="20"/>
          <w:szCs w:val="20"/>
          <w:lang w:val="en-GB"/>
        </w:rPr>
      </w:pPr>
    </w:p>
    <w:p w14:paraId="10A2D18B" w14:textId="77777777" w:rsidR="002C2EC0" w:rsidRPr="00535E7F" w:rsidRDefault="002C2EC0" w:rsidP="002C2EC0">
      <w:pPr>
        <w:shd w:val="clear" w:color="auto" w:fill="D9D9D9" w:themeFill="background1" w:themeFillShade="D9"/>
        <w:rPr>
          <w:b/>
          <w:lang w:val="en-GB" w:eastAsia="en-AU"/>
        </w:rPr>
      </w:pPr>
      <w:r w:rsidRPr="00535E7F">
        <w:rPr>
          <w:b/>
          <w:u w:val="single"/>
          <w:lang w:val="en-GB" w:eastAsia="en-AU"/>
        </w:rPr>
        <w:t xml:space="preserve">Item </w:t>
      </w:r>
      <w:r w:rsidR="00DE7236">
        <w:rPr>
          <w:b/>
          <w:u w:val="single"/>
          <w:lang w:val="en-GB" w:eastAsia="en-AU"/>
        </w:rPr>
        <w:t>4</w:t>
      </w:r>
      <w:r w:rsidRPr="00535E7F">
        <w:rPr>
          <w:b/>
          <w:lang w:val="en-GB" w:eastAsia="en-AU"/>
        </w:rPr>
        <w:t xml:space="preserve"> – Amendment to the E</w:t>
      </w:r>
      <w:r w:rsidR="00DE7236">
        <w:rPr>
          <w:b/>
          <w:lang w:val="en-GB" w:eastAsia="en-AU"/>
        </w:rPr>
        <w:t>3</w:t>
      </w:r>
      <w:r w:rsidRPr="00535E7F">
        <w:rPr>
          <w:b/>
          <w:lang w:val="en-GB" w:eastAsia="en-AU"/>
        </w:rPr>
        <w:t xml:space="preserve"> </w:t>
      </w:r>
      <w:r>
        <w:rPr>
          <w:b/>
          <w:lang w:val="en-GB" w:eastAsia="en-AU"/>
        </w:rPr>
        <w:t xml:space="preserve">Environmental </w:t>
      </w:r>
      <w:r w:rsidR="00F15802">
        <w:rPr>
          <w:b/>
          <w:lang w:val="en-GB" w:eastAsia="en-AU"/>
        </w:rPr>
        <w:t>Management</w:t>
      </w:r>
      <w:r w:rsidR="00DE7236">
        <w:rPr>
          <w:b/>
          <w:lang w:val="en-GB" w:eastAsia="en-AU"/>
        </w:rPr>
        <w:t xml:space="preserve"> </w:t>
      </w:r>
      <w:r w:rsidRPr="00535E7F">
        <w:rPr>
          <w:b/>
          <w:lang w:val="en-GB" w:eastAsia="en-AU"/>
        </w:rPr>
        <w:t>Zone Land Use Table</w:t>
      </w:r>
      <w:r>
        <w:rPr>
          <w:b/>
          <w:lang w:val="en-GB" w:eastAsia="en-AU"/>
        </w:rPr>
        <w:t>s</w:t>
      </w:r>
    </w:p>
    <w:p w14:paraId="514D8D2C" w14:textId="77777777" w:rsidR="002C2EC0" w:rsidRDefault="002C2EC0" w:rsidP="002C2EC0">
      <w:pPr>
        <w:spacing w:after="0"/>
        <w:rPr>
          <w:sz w:val="20"/>
          <w:szCs w:val="20"/>
          <w:lang w:val="en-GB"/>
        </w:rPr>
      </w:pPr>
      <w:r>
        <w:rPr>
          <w:sz w:val="20"/>
          <w:szCs w:val="20"/>
          <w:lang w:val="en-GB"/>
        </w:rPr>
        <w:t>The E</w:t>
      </w:r>
      <w:r w:rsidR="00F15802">
        <w:rPr>
          <w:sz w:val="20"/>
          <w:szCs w:val="20"/>
          <w:lang w:val="en-GB"/>
        </w:rPr>
        <w:t>3</w:t>
      </w:r>
      <w:r>
        <w:rPr>
          <w:sz w:val="20"/>
          <w:szCs w:val="20"/>
          <w:lang w:val="en-GB"/>
        </w:rPr>
        <w:t xml:space="preserve"> Zone land use table lists</w:t>
      </w:r>
      <w:r w:rsidRPr="00535E7F">
        <w:rPr>
          <w:sz w:val="20"/>
          <w:szCs w:val="20"/>
          <w:lang w:val="en-GB"/>
        </w:rPr>
        <w:t xml:space="preserve"> the various forms of development that are considered to be compatible with the objectives of the zone </w:t>
      </w:r>
      <w:r>
        <w:rPr>
          <w:sz w:val="20"/>
          <w:szCs w:val="20"/>
          <w:lang w:val="en-GB"/>
        </w:rPr>
        <w:t xml:space="preserve">and therefore </w:t>
      </w:r>
      <w:r w:rsidRPr="00535E7F">
        <w:rPr>
          <w:sz w:val="20"/>
          <w:szCs w:val="20"/>
          <w:lang w:val="en-GB"/>
        </w:rPr>
        <w:t xml:space="preserve">permitted </w:t>
      </w:r>
      <w:r>
        <w:rPr>
          <w:sz w:val="20"/>
          <w:szCs w:val="20"/>
          <w:lang w:val="en-GB"/>
        </w:rPr>
        <w:t>with or without consent. The E</w:t>
      </w:r>
      <w:r w:rsidR="00E97F7F">
        <w:rPr>
          <w:sz w:val="20"/>
          <w:szCs w:val="20"/>
          <w:lang w:val="en-GB"/>
        </w:rPr>
        <w:t>3</w:t>
      </w:r>
      <w:r>
        <w:rPr>
          <w:sz w:val="20"/>
          <w:szCs w:val="20"/>
          <w:lang w:val="en-GB"/>
        </w:rPr>
        <w:t xml:space="preserve"> Zone land use table also lists</w:t>
      </w:r>
      <w:r w:rsidRPr="00535E7F">
        <w:rPr>
          <w:sz w:val="20"/>
          <w:szCs w:val="20"/>
          <w:lang w:val="en-GB"/>
        </w:rPr>
        <w:t xml:space="preserve"> </w:t>
      </w:r>
      <w:r>
        <w:rPr>
          <w:sz w:val="20"/>
          <w:szCs w:val="20"/>
          <w:lang w:val="en-GB"/>
        </w:rPr>
        <w:t>development that is not compatible with the objectives of the zones as</w:t>
      </w:r>
      <w:r w:rsidRPr="00535E7F">
        <w:rPr>
          <w:sz w:val="20"/>
          <w:szCs w:val="20"/>
          <w:lang w:val="en-GB"/>
        </w:rPr>
        <w:t xml:space="preserve"> </w:t>
      </w:r>
      <w:r>
        <w:rPr>
          <w:sz w:val="20"/>
          <w:szCs w:val="20"/>
          <w:lang w:val="en-GB"/>
        </w:rPr>
        <w:t>prohibited development</w:t>
      </w:r>
      <w:r w:rsidRPr="00535E7F">
        <w:rPr>
          <w:sz w:val="20"/>
          <w:szCs w:val="20"/>
          <w:lang w:val="en-GB"/>
        </w:rPr>
        <w:t xml:space="preserve">.  </w:t>
      </w:r>
    </w:p>
    <w:p w14:paraId="272DBC5C" w14:textId="77777777" w:rsidR="002C2EC0" w:rsidRDefault="002C2EC0" w:rsidP="002C2EC0">
      <w:pPr>
        <w:spacing w:after="0"/>
        <w:rPr>
          <w:sz w:val="20"/>
          <w:szCs w:val="20"/>
          <w:lang w:val="en-GB"/>
        </w:rPr>
      </w:pPr>
    </w:p>
    <w:p w14:paraId="209FD410" w14:textId="77777777" w:rsidR="002C2EC0" w:rsidRPr="00535E7F" w:rsidRDefault="002C2EC0" w:rsidP="002C2EC0">
      <w:pPr>
        <w:spacing w:after="0"/>
        <w:rPr>
          <w:sz w:val="20"/>
          <w:szCs w:val="20"/>
          <w:lang w:val="en-GB"/>
        </w:rPr>
      </w:pPr>
      <w:r w:rsidRPr="00535E7F">
        <w:rPr>
          <w:sz w:val="20"/>
          <w:szCs w:val="20"/>
          <w:lang w:val="en-GB"/>
        </w:rPr>
        <w:t xml:space="preserve">The SILEP mandates certain land uses as permissible or prohibited in each zone. Additional land uses may be included if, in Council’s opinion, the mandated uses do not satisfactorily address the local intent of the zone. </w:t>
      </w:r>
    </w:p>
    <w:p w14:paraId="2E973DF5" w14:textId="77777777" w:rsidR="002C2EC0" w:rsidRPr="00535E7F" w:rsidRDefault="002C2EC0" w:rsidP="002C2EC0">
      <w:pPr>
        <w:spacing w:after="0"/>
        <w:rPr>
          <w:sz w:val="20"/>
          <w:szCs w:val="20"/>
          <w:lang w:val="en-GB"/>
        </w:rPr>
      </w:pPr>
    </w:p>
    <w:p w14:paraId="7B30B92A" w14:textId="77777777" w:rsidR="002C2EC0" w:rsidRPr="00535E7F" w:rsidRDefault="002C2EC0" w:rsidP="002C2EC0">
      <w:pPr>
        <w:spacing w:after="0"/>
        <w:rPr>
          <w:sz w:val="20"/>
          <w:szCs w:val="20"/>
          <w:u w:val="single"/>
          <w:lang w:val="en-GB"/>
        </w:rPr>
      </w:pPr>
      <w:r w:rsidRPr="00535E7F">
        <w:rPr>
          <w:sz w:val="20"/>
          <w:szCs w:val="20"/>
          <w:u w:val="single"/>
          <w:lang w:val="en-GB"/>
        </w:rPr>
        <w:t>Proposed amendments to th</w:t>
      </w:r>
      <w:r>
        <w:rPr>
          <w:sz w:val="20"/>
          <w:szCs w:val="20"/>
          <w:u w:val="single"/>
          <w:lang w:val="en-GB"/>
        </w:rPr>
        <w:t>e E</w:t>
      </w:r>
      <w:r w:rsidR="00E97F7F">
        <w:rPr>
          <w:sz w:val="20"/>
          <w:szCs w:val="20"/>
          <w:u w:val="single"/>
          <w:lang w:val="en-GB"/>
        </w:rPr>
        <w:t>3</w:t>
      </w:r>
      <w:r>
        <w:rPr>
          <w:sz w:val="20"/>
          <w:szCs w:val="20"/>
          <w:u w:val="single"/>
          <w:lang w:val="en-GB"/>
        </w:rPr>
        <w:t xml:space="preserve"> </w:t>
      </w:r>
      <w:r w:rsidR="00E97F7F">
        <w:rPr>
          <w:sz w:val="20"/>
          <w:szCs w:val="20"/>
          <w:u w:val="single"/>
          <w:lang w:val="en-GB"/>
        </w:rPr>
        <w:t xml:space="preserve">Environmental Management </w:t>
      </w:r>
      <w:r>
        <w:rPr>
          <w:sz w:val="20"/>
          <w:szCs w:val="20"/>
          <w:u w:val="single"/>
          <w:lang w:val="en-GB"/>
        </w:rPr>
        <w:t>Zone Land Use Table</w:t>
      </w:r>
    </w:p>
    <w:p w14:paraId="173C864F" w14:textId="77777777" w:rsidR="002C2EC0" w:rsidRPr="00535E7F" w:rsidRDefault="002C2EC0" w:rsidP="002C2EC0">
      <w:pPr>
        <w:spacing w:after="0"/>
        <w:rPr>
          <w:sz w:val="20"/>
          <w:szCs w:val="20"/>
          <w:lang w:val="en-GB"/>
        </w:rPr>
      </w:pPr>
    </w:p>
    <w:p w14:paraId="07F93688" w14:textId="77777777" w:rsidR="002C2EC0" w:rsidRDefault="002C2EC0" w:rsidP="002C2EC0">
      <w:pPr>
        <w:spacing w:after="0"/>
        <w:rPr>
          <w:sz w:val="20"/>
          <w:szCs w:val="20"/>
          <w:lang w:val="en-GB"/>
        </w:rPr>
      </w:pPr>
      <w:r>
        <w:rPr>
          <w:sz w:val="20"/>
          <w:szCs w:val="20"/>
          <w:lang w:val="en-GB"/>
        </w:rPr>
        <w:t>The</w:t>
      </w:r>
      <w:r w:rsidRPr="00535E7F">
        <w:rPr>
          <w:sz w:val="20"/>
          <w:szCs w:val="20"/>
          <w:lang w:val="en-GB"/>
        </w:rPr>
        <w:t xml:space="preserve"> </w:t>
      </w:r>
      <w:r>
        <w:rPr>
          <w:sz w:val="20"/>
          <w:szCs w:val="20"/>
          <w:lang w:val="en-GB"/>
        </w:rPr>
        <w:t xml:space="preserve">existing Cessnock </w:t>
      </w:r>
      <w:r w:rsidRPr="00535E7F">
        <w:rPr>
          <w:sz w:val="20"/>
          <w:szCs w:val="20"/>
          <w:lang w:val="en-GB"/>
        </w:rPr>
        <w:t>E</w:t>
      </w:r>
      <w:r w:rsidR="00E97F7F">
        <w:rPr>
          <w:sz w:val="20"/>
          <w:szCs w:val="20"/>
          <w:lang w:val="en-GB"/>
        </w:rPr>
        <w:t>3</w:t>
      </w:r>
      <w:r w:rsidRPr="00535E7F">
        <w:rPr>
          <w:sz w:val="20"/>
          <w:szCs w:val="20"/>
          <w:lang w:val="en-GB"/>
        </w:rPr>
        <w:t xml:space="preserve"> Zone </w:t>
      </w:r>
      <w:r>
        <w:rPr>
          <w:sz w:val="20"/>
          <w:szCs w:val="20"/>
          <w:lang w:val="en-GB"/>
        </w:rPr>
        <w:t>Land Use Table</w:t>
      </w:r>
      <w:r w:rsidRPr="00535E7F">
        <w:rPr>
          <w:sz w:val="20"/>
          <w:szCs w:val="20"/>
          <w:lang w:val="en-GB"/>
        </w:rPr>
        <w:t xml:space="preserve"> is provided below</w:t>
      </w:r>
      <w:r>
        <w:rPr>
          <w:sz w:val="20"/>
          <w:szCs w:val="20"/>
          <w:lang w:val="en-GB"/>
        </w:rPr>
        <w:t xml:space="preserve"> with the</w:t>
      </w:r>
      <w:r w:rsidRPr="00535E7F">
        <w:rPr>
          <w:sz w:val="20"/>
          <w:szCs w:val="20"/>
          <w:lang w:val="en-GB"/>
        </w:rPr>
        <w:t xml:space="preserve"> mandated land uses </w:t>
      </w:r>
      <w:r w:rsidRPr="009D7601">
        <w:rPr>
          <w:b/>
          <w:i/>
          <w:sz w:val="20"/>
          <w:szCs w:val="20"/>
          <w:lang w:val="en-GB"/>
        </w:rPr>
        <w:t>bolded and italicised</w:t>
      </w:r>
      <w:r w:rsidRPr="00535E7F">
        <w:rPr>
          <w:sz w:val="20"/>
          <w:szCs w:val="20"/>
          <w:lang w:val="en-GB"/>
        </w:rPr>
        <w:t>.</w:t>
      </w:r>
      <w:r>
        <w:rPr>
          <w:sz w:val="20"/>
          <w:szCs w:val="20"/>
          <w:lang w:val="en-GB"/>
        </w:rPr>
        <w:t xml:space="preserve"> </w:t>
      </w:r>
    </w:p>
    <w:p w14:paraId="7EADAADC" w14:textId="77777777" w:rsidR="002C2EC0" w:rsidRDefault="002C2EC0" w:rsidP="002C2EC0">
      <w:pPr>
        <w:spacing w:after="0"/>
        <w:rPr>
          <w:sz w:val="20"/>
          <w:szCs w:val="20"/>
          <w:lang w:val="en-GB"/>
        </w:rPr>
      </w:pPr>
    </w:p>
    <w:tbl>
      <w:tblPr>
        <w:tblpPr w:leftFromText="180" w:rightFromText="180" w:vertAnchor="text" w:horzAnchor="margin" w:tblpY="-10"/>
        <w:tblW w:w="0" w:type="auto"/>
        <w:tblLook w:val="04A0" w:firstRow="1" w:lastRow="0" w:firstColumn="1" w:lastColumn="0" w:noHBand="0" w:noVBand="1"/>
      </w:tblPr>
      <w:tblGrid>
        <w:gridCol w:w="9639"/>
      </w:tblGrid>
      <w:tr w:rsidR="002C2EC0" w:rsidRPr="00535E7F" w14:paraId="2AB5A431" w14:textId="77777777" w:rsidTr="002C2EC0">
        <w:tc>
          <w:tcPr>
            <w:tcW w:w="9747" w:type="dxa"/>
          </w:tcPr>
          <w:p w14:paraId="6780C79C" w14:textId="77777777" w:rsidR="002C2EC0" w:rsidRPr="00535E7F" w:rsidRDefault="002C2EC0" w:rsidP="002C2EC0">
            <w:pPr>
              <w:spacing w:after="0"/>
              <w:rPr>
                <w:rFonts w:cstheme="minorHAnsi"/>
                <w:b/>
                <w:i/>
                <w:sz w:val="20"/>
                <w:szCs w:val="20"/>
                <w:lang w:val="en-GB"/>
              </w:rPr>
            </w:pPr>
            <w:r w:rsidRPr="00535E7F">
              <w:rPr>
                <w:rFonts w:cstheme="minorHAnsi"/>
                <w:b/>
                <w:i/>
                <w:sz w:val="20"/>
                <w:szCs w:val="20"/>
                <w:lang w:val="en-GB"/>
              </w:rPr>
              <w:t>2 – Permitted without consent</w:t>
            </w:r>
          </w:p>
          <w:p w14:paraId="52769818" w14:textId="77777777" w:rsidR="002C2EC0" w:rsidRPr="00535E7F" w:rsidRDefault="00E97F7F" w:rsidP="002C2EC0">
            <w:pPr>
              <w:spacing w:after="0"/>
              <w:ind w:left="321"/>
              <w:rPr>
                <w:rFonts w:cstheme="minorHAnsi"/>
                <w:i/>
                <w:sz w:val="20"/>
                <w:szCs w:val="20"/>
                <w:lang w:val="en-GB"/>
              </w:rPr>
            </w:pPr>
            <w:r w:rsidRPr="00CC4DA0">
              <w:rPr>
                <w:rFonts w:cstheme="minorHAnsi"/>
                <w:b/>
                <w:i/>
                <w:color w:val="000000"/>
                <w:sz w:val="20"/>
                <w:szCs w:val="20"/>
                <w:lang w:val="en-GB"/>
              </w:rPr>
              <w:t>Environmental protection works</w:t>
            </w:r>
            <w:r>
              <w:rPr>
                <w:rFonts w:cstheme="minorHAnsi"/>
                <w:color w:val="000000"/>
                <w:sz w:val="20"/>
                <w:szCs w:val="20"/>
                <w:lang w:val="en-GB"/>
              </w:rPr>
              <w:t xml:space="preserve">, </w:t>
            </w:r>
            <w:r w:rsidR="002C2EC0" w:rsidRPr="00CC4DA0">
              <w:rPr>
                <w:rFonts w:cstheme="minorHAnsi"/>
                <w:color w:val="000000"/>
                <w:sz w:val="20"/>
                <w:szCs w:val="20"/>
                <w:lang w:val="en-GB"/>
              </w:rPr>
              <w:t>Home occupations</w:t>
            </w:r>
          </w:p>
        </w:tc>
      </w:tr>
      <w:tr w:rsidR="002C2EC0" w:rsidRPr="00535E7F" w14:paraId="487FA728" w14:textId="77777777" w:rsidTr="002C2EC0">
        <w:tc>
          <w:tcPr>
            <w:tcW w:w="9747" w:type="dxa"/>
          </w:tcPr>
          <w:p w14:paraId="1568AC9E" w14:textId="77777777" w:rsidR="002C2EC0" w:rsidRDefault="002C2EC0" w:rsidP="002C2EC0">
            <w:pPr>
              <w:spacing w:after="0"/>
              <w:rPr>
                <w:rFonts w:cstheme="minorHAnsi"/>
                <w:b/>
                <w:i/>
                <w:sz w:val="20"/>
                <w:szCs w:val="20"/>
                <w:lang w:val="en-GB"/>
              </w:rPr>
            </w:pPr>
            <w:r w:rsidRPr="00535E7F">
              <w:rPr>
                <w:rFonts w:cstheme="minorHAnsi"/>
                <w:b/>
                <w:i/>
                <w:sz w:val="20"/>
                <w:szCs w:val="20"/>
                <w:lang w:val="en-GB"/>
              </w:rPr>
              <w:t>3 – Permitted with consent</w:t>
            </w:r>
          </w:p>
          <w:p w14:paraId="6BB2E171" w14:textId="77777777" w:rsidR="002C2EC0" w:rsidRPr="00512E04" w:rsidRDefault="00E97F7F" w:rsidP="002C2EC0">
            <w:pPr>
              <w:spacing w:after="0"/>
              <w:ind w:left="321"/>
              <w:rPr>
                <w:rFonts w:cstheme="minorHAnsi"/>
                <w:color w:val="000000"/>
                <w:sz w:val="20"/>
                <w:szCs w:val="20"/>
                <w:lang w:val="en-GB"/>
              </w:rPr>
            </w:pPr>
            <w:r w:rsidRPr="00E97F7F">
              <w:rPr>
                <w:rFonts w:cstheme="minorHAnsi"/>
                <w:b/>
                <w:i/>
                <w:color w:val="000000"/>
                <w:sz w:val="20"/>
                <w:szCs w:val="20"/>
                <w:lang w:val="en-GB"/>
              </w:rPr>
              <w:t>Dwelling houses</w:t>
            </w:r>
            <w:r w:rsidRPr="00E97F7F">
              <w:rPr>
                <w:rFonts w:cstheme="minorHAnsi"/>
                <w:color w:val="000000"/>
                <w:sz w:val="20"/>
                <w:szCs w:val="20"/>
                <w:lang w:val="en-GB"/>
              </w:rPr>
              <w:t xml:space="preserve">; Environmental facilities; Flood mitigation works; Home industries; Information and education facilities; Kiosks; </w:t>
            </w:r>
            <w:r w:rsidRPr="00E97F7F">
              <w:rPr>
                <w:rFonts w:cstheme="minorHAnsi"/>
                <w:b/>
                <w:i/>
                <w:color w:val="000000"/>
                <w:sz w:val="20"/>
                <w:szCs w:val="20"/>
                <w:lang w:val="en-GB"/>
              </w:rPr>
              <w:t>Oyster aquaculture; Pond-based aquaculture</w:t>
            </w:r>
            <w:r w:rsidRPr="00E97F7F">
              <w:rPr>
                <w:rFonts w:cstheme="minorHAnsi"/>
                <w:color w:val="000000"/>
                <w:sz w:val="20"/>
                <w:szCs w:val="20"/>
                <w:lang w:val="en-GB"/>
              </w:rPr>
              <w:t xml:space="preserve">; Recreation areas; </w:t>
            </w:r>
            <w:r w:rsidRPr="00204451">
              <w:rPr>
                <w:rFonts w:cstheme="minorHAnsi"/>
                <w:b/>
                <w:i/>
                <w:color w:val="000000"/>
                <w:sz w:val="20"/>
                <w:szCs w:val="20"/>
                <w:lang w:val="en-GB"/>
              </w:rPr>
              <w:t>Roads</w:t>
            </w:r>
            <w:r w:rsidRPr="00E97F7F">
              <w:rPr>
                <w:rFonts w:cstheme="minorHAnsi"/>
                <w:color w:val="000000"/>
                <w:sz w:val="20"/>
                <w:szCs w:val="20"/>
                <w:lang w:val="en-GB"/>
              </w:rPr>
              <w:t xml:space="preserve">; </w:t>
            </w:r>
            <w:r w:rsidRPr="00E97F7F">
              <w:rPr>
                <w:rFonts w:cstheme="minorHAnsi"/>
                <w:b/>
                <w:i/>
                <w:color w:val="000000"/>
                <w:sz w:val="20"/>
                <w:szCs w:val="20"/>
                <w:lang w:val="en-GB"/>
              </w:rPr>
              <w:t>Tank-based aquaculture</w:t>
            </w:r>
          </w:p>
        </w:tc>
      </w:tr>
      <w:tr w:rsidR="002C2EC0" w:rsidRPr="00535E7F" w14:paraId="12D27CFA" w14:textId="77777777" w:rsidTr="002C2EC0">
        <w:tc>
          <w:tcPr>
            <w:tcW w:w="9747" w:type="dxa"/>
          </w:tcPr>
          <w:p w14:paraId="643C9427" w14:textId="77777777" w:rsidR="002C2EC0" w:rsidRPr="00535E7F" w:rsidRDefault="002C2EC0" w:rsidP="002C2EC0">
            <w:pPr>
              <w:spacing w:after="0"/>
              <w:rPr>
                <w:rFonts w:cstheme="minorHAnsi"/>
                <w:b/>
                <w:i/>
                <w:sz w:val="20"/>
                <w:szCs w:val="20"/>
                <w:lang w:val="en-GB"/>
              </w:rPr>
            </w:pPr>
            <w:r w:rsidRPr="00535E7F">
              <w:rPr>
                <w:rFonts w:cstheme="minorHAnsi"/>
                <w:b/>
                <w:i/>
                <w:sz w:val="20"/>
                <w:szCs w:val="20"/>
                <w:lang w:val="en-GB"/>
              </w:rPr>
              <w:t>4 – Prohibited</w:t>
            </w:r>
          </w:p>
          <w:p w14:paraId="030C8838" w14:textId="77777777" w:rsidR="002C2EC0" w:rsidRPr="00535E7F" w:rsidRDefault="00F2400C" w:rsidP="002C2EC0">
            <w:pPr>
              <w:spacing w:after="0"/>
              <w:ind w:left="321"/>
              <w:rPr>
                <w:rFonts w:cstheme="minorHAnsi"/>
                <w:color w:val="000000"/>
                <w:sz w:val="20"/>
                <w:szCs w:val="20"/>
                <w:lang w:val="en-GB"/>
              </w:rPr>
            </w:pPr>
            <w:r w:rsidRPr="00F2400C">
              <w:rPr>
                <w:rFonts w:cstheme="minorHAnsi"/>
                <w:b/>
                <w:i/>
                <w:color w:val="000000"/>
                <w:sz w:val="20"/>
                <w:szCs w:val="20"/>
                <w:lang w:val="en-GB"/>
              </w:rPr>
              <w:t>Industries; Multi dwelling housing; Residential flat buildings; Retail premises; Seniors housing; Service stations; Warehouse or distribution centres; Any other development not specified in item 2 or 3</w:t>
            </w:r>
          </w:p>
        </w:tc>
      </w:tr>
    </w:tbl>
    <w:p w14:paraId="301131E1" w14:textId="77777777" w:rsidR="002C2EC0" w:rsidRDefault="002C2EC0" w:rsidP="002C2EC0">
      <w:pPr>
        <w:spacing w:after="0"/>
        <w:rPr>
          <w:sz w:val="20"/>
          <w:szCs w:val="20"/>
          <w:lang w:val="en-GB"/>
        </w:rPr>
      </w:pPr>
      <w:r>
        <w:rPr>
          <w:sz w:val="20"/>
          <w:szCs w:val="20"/>
          <w:lang w:val="en-GB"/>
        </w:rPr>
        <w:t>It is proposed to remove the following land use as permitted without consent in the E</w:t>
      </w:r>
      <w:r w:rsidR="00F2400C">
        <w:rPr>
          <w:sz w:val="20"/>
          <w:szCs w:val="20"/>
          <w:lang w:val="en-GB"/>
        </w:rPr>
        <w:t>3</w:t>
      </w:r>
      <w:r>
        <w:rPr>
          <w:sz w:val="20"/>
          <w:szCs w:val="20"/>
          <w:lang w:val="en-GB"/>
        </w:rPr>
        <w:t xml:space="preserve"> Zone: </w:t>
      </w:r>
      <w:r w:rsidR="00F2400C">
        <w:rPr>
          <w:sz w:val="20"/>
          <w:szCs w:val="20"/>
          <w:lang w:val="en-GB"/>
        </w:rPr>
        <w:t>Environmental Protection Works</w:t>
      </w:r>
      <w:r>
        <w:rPr>
          <w:sz w:val="20"/>
          <w:szCs w:val="20"/>
          <w:lang w:val="en-GB"/>
        </w:rPr>
        <w:t>.</w:t>
      </w:r>
    </w:p>
    <w:p w14:paraId="1EB351EB" w14:textId="77777777" w:rsidR="002C2EC0" w:rsidRDefault="002C2EC0" w:rsidP="002C2EC0">
      <w:pPr>
        <w:spacing w:after="0"/>
        <w:rPr>
          <w:sz w:val="20"/>
          <w:szCs w:val="20"/>
          <w:lang w:val="en-GB"/>
        </w:rPr>
      </w:pPr>
    </w:p>
    <w:p w14:paraId="605A5B4B" w14:textId="77777777" w:rsidR="002C2EC0" w:rsidRDefault="002C2EC0" w:rsidP="002C2EC0">
      <w:pPr>
        <w:spacing w:after="0"/>
        <w:rPr>
          <w:sz w:val="20"/>
          <w:szCs w:val="20"/>
          <w:lang w:val="en-GB"/>
        </w:rPr>
      </w:pPr>
      <w:r>
        <w:rPr>
          <w:sz w:val="20"/>
          <w:szCs w:val="20"/>
          <w:lang w:val="en-GB"/>
        </w:rPr>
        <w:t>It is proposed to remove the following land use as permitted with consent in the E</w:t>
      </w:r>
      <w:r w:rsidR="00DA110B">
        <w:rPr>
          <w:sz w:val="20"/>
          <w:szCs w:val="20"/>
          <w:lang w:val="en-GB"/>
        </w:rPr>
        <w:t>3</w:t>
      </w:r>
      <w:r>
        <w:rPr>
          <w:sz w:val="20"/>
          <w:szCs w:val="20"/>
          <w:lang w:val="en-GB"/>
        </w:rPr>
        <w:t xml:space="preserve"> Zone: Recreation areas.</w:t>
      </w:r>
    </w:p>
    <w:p w14:paraId="056D2B8F" w14:textId="77777777" w:rsidR="002C2EC0" w:rsidRDefault="002C2EC0" w:rsidP="002C2EC0">
      <w:pPr>
        <w:spacing w:after="0"/>
        <w:rPr>
          <w:sz w:val="20"/>
          <w:szCs w:val="20"/>
          <w:lang w:val="en-GB"/>
        </w:rPr>
      </w:pPr>
    </w:p>
    <w:p w14:paraId="482CC239" w14:textId="77777777" w:rsidR="002C2EC0" w:rsidRDefault="002C2EC0" w:rsidP="00204451">
      <w:pPr>
        <w:spacing w:after="0"/>
        <w:rPr>
          <w:sz w:val="20"/>
          <w:szCs w:val="20"/>
          <w:lang w:val="en-GB"/>
        </w:rPr>
      </w:pPr>
      <w:r>
        <w:rPr>
          <w:sz w:val="20"/>
          <w:szCs w:val="20"/>
          <w:lang w:val="en-GB"/>
        </w:rPr>
        <w:t xml:space="preserve">It is proposed to include the following land uses as </w:t>
      </w:r>
      <w:r w:rsidR="00204451">
        <w:rPr>
          <w:sz w:val="20"/>
          <w:szCs w:val="20"/>
          <w:lang w:val="en-GB"/>
        </w:rPr>
        <w:t>permitted with consent in the E3</w:t>
      </w:r>
      <w:r>
        <w:rPr>
          <w:sz w:val="20"/>
          <w:szCs w:val="20"/>
          <w:lang w:val="en-GB"/>
        </w:rPr>
        <w:t xml:space="preserve"> Zone: </w:t>
      </w:r>
      <w:r w:rsidR="00204451" w:rsidRPr="00204451">
        <w:rPr>
          <w:sz w:val="20"/>
          <w:szCs w:val="20"/>
          <w:lang w:val="en-GB"/>
        </w:rPr>
        <w:t>Bed and breakfast accommodation</w:t>
      </w:r>
      <w:r w:rsidR="00204451">
        <w:rPr>
          <w:sz w:val="20"/>
          <w:szCs w:val="20"/>
          <w:lang w:val="en-GB"/>
        </w:rPr>
        <w:t xml:space="preserve">, </w:t>
      </w:r>
      <w:r w:rsidR="00204451" w:rsidRPr="00204451">
        <w:rPr>
          <w:sz w:val="20"/>
          <w:szCs w:val="20"/>
          <w:lang w:val="en-GB"/>
        </w:rPr>
        <w:t>Building identification sign</w:t>
      </w:r>
      <w:r w:rsidR="00204451">
        <w:rPr>
          <w:sz w:val="20"/>
          <w:szCs w:val="20"/>
          <w:lang w:val="en-GB"/>
        </w:rPr>
        <w:t xml:space="preserve">, </w:t>
      </w:r>
      <w:r w:rsidR="00204451" w:rsidRPr="00204451">
        <w:rPr>
          <w:sz w:val="20"/>
          <w:szCs w:val="20"/>
          <w:lang w:val="en-GB"/>
        </w:rPr>
        <w:t>Business identification sign</w:t>
      </w:r>
      <w:r w:rsidR="00204451">
        <w:rPr>
          <w:sz w:val="20"/>
          <w:szCs w:val="20"/>
          <w:lang w:val="en-GB"/>
        </w:rPr>
        <w:t xml:space="preserve">, </w:t>
      </w:r>
      <w:r w:rsidR="00204451" w:rsidRPr="00204451">
        <w:rPr>
          <w:sz w:val="20"/>
          <w:szCs w:val="20"/>
          <w:lang w:val="en-GB"/>
        </w:rPr>
        <w:t>Camping grounds</w:t>
      </w:r>
      <w:r w:rsidR="00204451">
        <w:rPr>
          <w:sz w:val="20"/>
          <w:szCs w:val="20"/>
          <w:lang w:val="en-GB"/>
        </w:rPr>
        <w:t xml:space="preserve">, </w:t>
      </w:r>
      <w:r w:rsidR="00204451" w:rsidRPr="00204451">
        <w:rPr>
          <w:sz w:val="20"/>
          <w:szCs w:val="20"/>
          <w:lang w:val="en-GB"/>
        </w:rPr>
        <w:t>Community facilities</w:t>
      </w:r>
      <w:r w:rsidR="00204451">
        <w:rPr>
          <w:sz w:val="20"/>
          <w:szCs w:val="20"/>
          <w:lang w:val="en-GB"/>
        </w:rPr>
        <w:t xml:space="preserve">, </w:t>
      </w:r>
      <w:r w:rsidR="00204451" w:rsidRPr="00204451">
        <w:rPr>
          <w:sz w:val="20"/>
          <w:szCs w:val="20"/>
          <w:lang w:val="en-GB"/>
        </w:rPr>
        <w:t>Eco-tourist facilities</w:t>
      </w:r>
      <w:r w:rsidR="00204451">
        <w:rPr>
          <w:sz w:val="20"/>
          <w:szCs w:val="20"/>
          <w:lang w:val="en-GB"/>
        </w:rPr>
        <w:t xml:space="preserve">, </w:t>
      </w:r>
      <w:r w:rsidR="00204451" w:rsidRPr="00204451">
        <w:rPr>
          <w:sz w:val="20"/>
          <w:szCs w:val="20"/>
          <w:lang w:val="en-GB"/>
        </w:rPr>
        <w:t>Emergency services facilities</w:t>
      </w:r>
      <w:r w:rsidR="00204451">
        <w:rPr>
          <w:sz w:val="20"/>
          <w:szCs w:val="20"/>
          <w:lang w:val="en-GB"/>
        </w:rPr>
        <w:t xml:space="preserve">, </w:t>
      </w:r>
      <w:r w:rsidR="00204451" w:rsidRPr="00204451">
        <w:rPr>
          <w:sz w:val="20"/>
          <w:szCs w:val="20"/>
          <w:lang w:val="en-GB"/>
        </w:rPr>
        <w:t>Environmental protection works</w:t>
      </w:r>
      <w:r w:rsidR="00204451">
        <w:rPr>
          <w:sz w:val="20"/>
          <w:szCs w:val="20"/>
          <w:lang w:val="en-GB"/>
        </w:rPr>
        <w:t xml:space="preserve">, </w:t>
      </w:r>
      <w:r w:rsidR="00204451" w:rsidRPr="00204451">
        <w:rPr>
          <w:sz w:val="20"/>
          <w:szCs w:val="20"/>
          <w:lang w:val="en-GB"/>
        </w:rPr>
        <w:t>Extensive agriculture</w:t>
      </w:r>
      <w:r w:rsidR="00204451">
        <w:rPr>
          <w:sz w:val="20"/>
          <w:szCs w:val="20"/>
          <w:lang w:val="en-GB"/>
        </w:rPr>
        <w:t xml:space="preserve">, </w:t>
      </w:r>
      <w:r w:rsidR="00204451" w:rsidRPr="00204451">
        <w:rPr>
          <w:sz w:val="20"/>
          <w:szCs w:val="20"/>
          <w:lang w:val="en-GB"/>
        </w:rPr>
        <w:t>Farm buildings</w:t>
      </w:r>
      <w:r w:rsidR="00204451">
        <w:rPr>
          <w:sz w:val="20"/>
          <w:szCs w:val="20"/>
          <w:lang w:val="en-GB"/>
        </w:rPr>
        <w:t xml:space="preserve">, </w:t>
      </w:r>
      <w:r w:rsidR="00204451" w:rsidRPr="00204451">
        <w:rPr>
          <w:sz w:val="20"/>
          <w:szCs w:val="20"/>
          <w:lang w:val="en-GB"/>
        </w:rPr>
        <w:t>Farm stay accommodation</w:t>
      </w:r>
      <w:r w:rsidR="00204451">
        <w:rPr>
          <w:sz w:val="20"/>
          <w:szCs w:val="20"/>
          <w:lang w:val="en-GB"/>
        </w:rPr>
        <w:t>, Home businesses, Roadside stalls, To</w:t>
      </w:r>
      <w:r w:rsidR="00A10C9B">
        <w:rPr>
          <w:sz w:val="20"/>
          <w:szCs w:val="20"/>
          <w:lang w:val="en-GB"/>
        </w:rPr>
        <w:t>urist and Visitor Accommodation</w:t>
      </w:r>
    </w:p>
    <w:p w14:paraId="7823E42A" w14:textId="77777777" w:rsidR="002C2EC0" w:rsidRDefault="002C2EC0" w:rsidP="002C2EC0">
      <w:pPr>
        <w:spacing w:after="0"/>
        <w:rPr>
          <w:sz w:val="20"/>
          <w:szCs w:val="20"/>
          <w:lang w:val="en-GB"/>
        </w:rPr>
      </w:pPr>
    </w:p>
    <w:p w14:paraId="13F508D6" w14:textId="77777777" w:rsidR="002C2EC0" w:rsidRDefault="00204451" w:rsidP="00204451">
      <w:pPr>
        <w:spacing w:after="0"/>
        <w:rPr>
          <w:sz w:val="20"/>
          <w:szCs w:val="20"/>
          <w:u w:val="single"/>
          <w:lang w:val="en-GB"/>
        </w:rPr>
      </w:pPr>
      <w:r>
        <w:rPr>
          <w:sz w:val="20"/>
          <w:szCs w:val="20"/>
          <w:lang w:val="en-GB"/>
        </w:rPr>
        <w:t xml:space="preserve">It is proposed to include the following land uses as prohibited in the E3 Zone: </w:t>
      </w:r>
      <w:r w:rsidRPr="00204451">
        <w:rPr>
          <w:sz w:val="20"/>
          <w:szCs w:val="20"/>
          <w:lang w:val="en-GB"/>
        </w:rPr>
        <w:t>Backpackers’ accommodation</w:t>
      </w:r>
      <w:r>
        <w:rPr>
          <w:sz w:val="20"/>
          <w:szCs w:val="20"/>
          <w:lang w:val="en-GB"/>
        </w:rPr>
        <w:t xml:space="preserve">, </w:t>
      </w:r>
      <w:r w:rsidRPr="00204451">
        <w:rPr>
          <w:sz w:val="20"/>
          <w:szCs w:val="20"/>
          <w:lang w:val="en-GB"/>
        </w:rPr>
        <w:t>Hotel or motel accommodation</w:t>
      </w:r>
      <w:r>
        <w:rPr>
          <w:sz w:val="20"/>
          <w:szCs w:val="20"/>
          <w:lang w:val="en-GB"/>
        </w:rPr>
        <w:t xml:space="preserve">, </w:t>
      </w:r>
      <w:r w:rsidRPr="00204451">
        <w:rPr>
          <w:sz w:val="20"/>
          <w:szCs w:val="20"/>
          <w:lang w:val="en-GB"/>
        </w:rPr>
        <w:t>Serviced apartments</w:t>
      </w:r>
      <w:r>
        <w:rPr>
          <w:sz w:val="20"/>
          <w:szCs w:val="20"/>
          <w:lang w:val="en-GB"/>
        </w:rPr>
        <w:t>.</w:t>
      </w:r>
    </w:p>
    <w:p w14:paraId="3A60AAAC" w14:textId="77777777" w:rsidR="002C2EC0" w:rsidRDefault="002C2EC0" w:rsidP="003619F2">
      <w:pPr>
        <w:spacing w:after="0"/>
        <w:rPr>
          <w:sz w:val="20"/>
          <w:szCs w:val="20"/>
          <w:u w:val="single"/>
          <w:lang w:val="en-GB"/>
        </w:rPr>
      </w:pPr>
    </w:p>
    <w:p w14:paraId="2980536A" w14:textId="77777777" w:rsidR="00204451" w:rsidRPr="00535E7F" w:rsidRDefault="00204451" w:rsidP="00204451">
      <w:pPr>
        <w:shd w:val="clear" w:color="auto" w:fill="D9D9D9" w:themeFill="background1" w:themeFillShade="D9"/>
        <w:rPr>
          <w:b/>
          <w:lang w:val="en-GB" w:eastAsia="en-AU"/>
        </w:rPr>
      </w:pPr>
      <w:r w:rsidRPr="00535E7F">
        <w:rPr>
          <w:b/>
          <w:u w:val="single"/>
          <w:lang w:val="en-GB" w:eastAsia="en-AU"/>
        </w:rPr>
        <w:t xml:space="preserve">Item </w:t>
      </w:r>
      <w:r>
        <w:rPr>
          <w:b/>
          <w:u w:val="single"/>
          <w:lang w:val="en-GB" w:eastAsia="en-AU"/>
        </w:rPr>
        <w:t>5</w:t>
      </w:r>
      <w:r w:rsidRPr="00535E7F">
        <w:rPr>
          <w:b/>
          <w:lang w:val="en-GB" w:eastAsia="en-AU"/>
        </w:rPr>
        <w:t xml:space="preserve"> – Additional E</w:t>
      </w:r>
      <w:r>
        <w:rPr>
          <w:b/>
          <w:lang w:val="en-GB" w:eastAsia="en-AU"/>
        </w:rPr>
        <w:t>4</w:t>
      </w:r>
      <w:r w:rsidRPr="00535E7F">
        <w:rPr>
          <w:b/>
          <w:lang w:val="en-GB" w:eastAsia="en-AU"/>
        </w:rPr>
        <w:t xml:space="preserve"> </w:t>
      </w:r>
      <w:r>
        <w:rPr>
          <w:b/>
          <w:lang w:val="en-GB" w:eastAsia="en-AU"/>
        </w:rPr>
        <w:t xml:space="preserve">Environmental Living </w:t>
      </w:r>
      <w:r w:rsidRPr="00535E7F">
        <w:rPr>
          <w:b/>
          <w:lang w:val="en-GB" w:eastAsia="en-AU"/>
        </w:rPr>
        <w:t>Zone Objective</w:t>
      </w:r>
    </w:p>
    <w:p w14:paraId="3B0CD590" w14:textId="77777777" w:rsidR="00204451" w:rsidRPr="005C55A9" w:rsidRDefault="00204451" w:rsidP="00204451">
      <w:pPr>
        <w:spacing w:after="0"/>
        <w:rPr>
          <w:sz w:val="20"/>
          <w:szCs w:val="20"/>
          <w:lang w:val="en-GB"/>
        </w:rPr>
      </w:pPr>
      <w:r w:rsidRPr="005C55A9">
        <w:rPr>
          <w:sz w:val="20"/>
          <w:szCs w:val="20"/>
          <w:lang w:val="en-GB"/>
        </w:rPr>
        <w:t>The Standard Instrument Local Environmental Plan (SILEP) lists the following mandated objectives for the E</w:t>
      </w:r>
      <w:r>
        <w:rPr>
          <w:sz w:val="20"/>
          <w:szCs w:val="20"/>
          <w:lang w:val="en-GB"/>
        </w:rPr>
        <w:t>4</w:t>
      </w:r>
      <w:r w:rsidRPr="005C55A9">
        <w:rPr>
          <w:sz w:val="20"/>
          <w:szCs w:val="20"/>
          <w:lang w:val="en-GB"/>
        </w:rPr>
        <w:t xml:space="preserve"> </w:t>
      </w:r>
      <w:r>
        <w:rPr>
          <w:sz w:val="20"/>
          <w:szCs w:val="20"/>
          <w:lang w:val="en-GB"/>
        </w:rPr>
        <w:t xml:space="preserve">Environmental Living </w:t>
      </w:r>
      <w:r w:rsidRPr="005C55A9">
        <w:rPr>
          <w:sz w:val="20"/>
          <w:szCs w:val="20"/>
          <w:lang w:val="en-GB"/>
        </w:rPr>
        <w:t>Zone.</w:t>
      </w:r>
    </w:p>
    <w:p w14:paraId="7669B6CC" w14:textId="77777777" w:rsidR="00204451" w:rsidRPr="00204451" w:rsidRDefault="00204451" w:rsidP="00204451">
      <w:pPr>
        <w:pStyle w:val="ListParagraph"/>
        <w:numPr>
          <w:ilvl w:val="0"/>
          <w:numId w:val="14"/>
        </w:numPr>
        <w:rPr>
          <w:sz w:val="20"/>
          <w:szCs w:val="20"/>
          <w:lang w:val="en-GB"/>
        </w:rPr>
      </w:pPr>
      <w:r w:rsidRPr="00204451">
        <w:rPr>
          <w:sz w:val="20"/>
          <w:szCs w:val="20"/>
          <w:lang w:val="en-GB"/>
        </w:rPr>
        <w:lastRenderedPageBreak/>
        <w:t>To provide for low-impact residential development in areas with special ecological, scientific or aesthetic values.</w:t>
      </w:r>
    </w:p>
    <w:p w14:paraId="5096A6DF" w14:textId="77777777" w:rsidR="00204451" w:rsidRDefault="00204451" w:rsidP="00204451">
      <w:pPr>
        <w:pStyle w:val="ListParagraph"/>
        <w:numPr>
          <w:ilvl w:val="0"/>
          <w:numId w:val="14"/>
        </w:numPr>
        <w:rPr>
          <w:sz w:val="20"/>
          <w:szCs w:val="20"/>
          <w:lang w:val="en-GB"/>
        </w:rPr>
      </w:pPr>
      <w:r w:rsidRPr="00204451">
        <w:rPr>
          <w:sz w:val="20"/>
          <w:szCs w:val="20"/>
          <w:lang w:val="en-GB"/>
        </w:rPr>
        <w:t>To ensure that residential development does not have an adverse effect on those values.</w:t>
      </w:r>
    </w:p>
    <w:p w14:paraId="3E8C8F1B" w14:textId="77777777" w:rsidR="00204451" w:rsidRPr="00204451" w:rsidRDefault="00204451" w:rsidP="00204451">
      <w:pPr>
        <w:rPr>
          <w:sz w:val="20"/>
          <w:szCs w:val="20"/>
          <w:lang w:val="en-GB"/>
        </w:rPr>
      </w:pPr>
      <w:r w:rsidRPr="00204451">
        <w:rPr>
          <w:sz w:val="20"/>
          <w:szCs w:val="20"/>
          <w:lang w:val="en-GB"/>
        </w:rPr>
        <w:t>Additional local E</w:t>
      </w:r>
      <w:r>
        <w:rPr>
          <w:sz w:val="20"/>
          <w:szCs w:val="20"/>
          <w:lang w:val="en-GB"/>
        </w:rPr>
        <w:t>4</w:t>
      </w:r>
      <w:r w:rsidRPr="00204451">
        <w:rPr>
          <w:sz w:val="20"/>
          <w:szCs w:val="20"/>
          <w:lang w:val="en-GB"/>
        </w:rPr>
        <w:t xml:space="preserve"> Zone objectives are proposed for the LEP:</w:t>
      </w:r>
    </w:p>
    <w:p w14:paraId="315ACD56" w14:textId="77777777" w:rsidR="00204451" w:rsidRPr="00204451" w:rsidRDefault="00630B2B" w:rsidP="00630B2B">
      <w:pPr>
        <w:pStyle w:val="ListParagraph"/>
        <w:numPr>
          <w:ilvl w:val="0"/>
          <w:numId w:val="14"/>
        </w:numPr>
        <w:rPr>
          <w:sz w:val="20"/>
          <w:szCs w:val="20"/>
          <w:lang w:val="en-GB"/>
        </w:rPr>
      </w:pPr>
      <w:r w:rsidRPr="00630B2B">
        <w:rPr>
          <w:sz w:val="20"/>
          <w:szCs w:val="20"/>
          <w:lang w:val="en-GB"/>
        </w:rPr>
        <w:t>To protect, manage and restore biodiversity corridors and facilitate species movement</w:t>
      </w:r>
      <w:r>
        <w:rPr>
          <w:sz w:val="20"/>
          <w:szCs w:val="20"/>
          <w:lang w:val="en-GB"/>
        </w:rPr>
        <w:t>.</w:t>
      </w:r>
    </w:p>
    <w:p w14:paraId="03841D82" w14:textId="77777777" w:rsidR="00204451" w:rsidRPr="005C55A9" w:rsidRDefault="00204451" w:rsidP="00204451">
      <w:pPr>
        <w:spacing w:after="0"/>
        <w:rPr>
          <w:sz w:val="20"/>
          <w:szCs w:val="20"/>
          <w:u w:val="single"/>
          <w:lang w:val="en-GB"/>
        </w:rPr>
      </w:pPr>
      <w:r w:rsidRPr="005C55A9">
        <w:rPr>
          <w:sz w:val="20"/>
          <w:szCs w:val="20"/>
          <w:u w:val="single"/>
          <w:lang w:val="en-GB"/>
        </w:rPr>
        <w:t>Reason:</w:t>
      </w:r>
    </w:p>
    <w:p w14:paraId="7E6CBFB7" w14:textId="77777777" w:rsidR="00204451" w:rsidRDefault="00204451" w:rsidP="00204451">
      <w:pPr>
        <w:spacing w:after="0"/>
        <w:rPr>
          <w:sz w:val="20"/>
          <w:szCs w:val="20"/>
          <w:lang w:val="en-GB"/>
        </w:rPr>
      </w:pPr>
      <w:r w:rsidRPr="005C55A9">
        <w:rPr>
          <w:sz w:val="20"/>
          <w:szCs w:val="20"/>
          <w:lang w:val="en-GB"/>
        </w:rPr>
        <w:t>The additional local objective will clarify that the Cessnock E</w:t>
      </w:r>
      <w:r w:rsidR="00630B2B">
        <w:rPr>
          <w:sz w:val="20"/>
          <w:szCs w:val="20"/>
          <w:lang w:val="en-GB"/>
        </w:rPr>
        <w:t>4</w:t>
      </w:r>
      <w:r>
        <w:rPr>
          <w:sz w:val="20"/>
          <w:szCs w:val="20"/>
          <w:lang w:val="en-GB"/>
        </w:rPr>
        <w:t xml:space="preserve"> Zone </w:t>
      </w:r>
      <w:r w:rsidR="00630B2B">
        <w:rPr>
          <w:sz w:val="20"/>
          <w:szCs w:val="20"/>
          <w:lang w:val="en-GB"/>
        </w:rPr>
        <w:t>will enhance opportunities for reinstating and protecting biodiversity corridors</w:t>
      </w:r>
      <w:r>
        <w:rPr>
          <w:sz w:val="20"/>
          <w:szCs w:val="20"/>
          <w:lang w:val="en-GB"/>
        </w:rPr>
        <w:t xml:space="preserve">. </w:t>
      </w:r>
    </w:p>
    <w:p w14:paraId="2D03D83A" w14:textId="77777777" w:rsidR="00204451" w:rsidRPr="005C55A9" w:rsidRDefault="00204451" w:rsidP="00204451">
      <w:pPr>
        <w:spacing w:after="0"/>
        <w:rPr>
          <w:sz w:val="20"/>
          <w:szCs w:val="20"/>
          <w:lang w:val="en-GB"/>
        </w:rPr>
      </w:pPr>
    </w:p>
    <w:p w14:paraId="078AEF95" w14:textId="77777777" w:rsidR="00204451" w:rsidRPr="00535E7F" w:rsidRDefault="00204451" w:rsidP="00204451">
      <w:pPr>
        <w:shd w:val="clear" w:color="auto" w:fill="D9D9D9" w:themeFill="background1" w:themeFillShade="D9"/>
        <w:rPr>
          <w:b/>
          <w:lang w:val="en-GB" w:eastAsia="en-AU"/>
        </w:rPr>
      </w:pPr>
      <w:r w:rsidRPr="00535E7F">
        <w:rPr>
          <w:b/>
          <w:u w:val="single"/>
          <w:lang w:val="en-GB" w:eastAsia="en-AU"/>
        </w:rPr>
        <w:t xml:space="preserve">Item </w:t>
      </w:r>
      <w:r>
        <w:rPr>
          <w:b/>
          <w:u w:val="single"/>
          <w:lang w:val="en-GB" w:eastAsia="en-AU"/>
        </w:rPr>
        <w:t>6</w:t>
      </w:r>
      <w:r w:rsidRPr="00535E7F">
        <w:rPr>
          <w:b/>
          <w:lang w:val="en-GB" w:eastAsia="en-AU"/>
        </w:rPr>
        <w:t xml:space="preserve"> – Amendment to the E</w:t>
      </w:r>
      <w:r>
        <w:rPr>
          <w:b/>
          <w:lang w:val="en-GB" w:eastAsia="en-AU"/>
        </w:rPr>
        <w:t>4</w:t>
      </w:r>
      <w:r w:rsidRPr="00535E7F">
        <w:rPr>
          <w:b/>
          <w:lang w:val="en-GB" w:eastAsia="en-AU"/>
        </w:rPr>
        <w:t xml:space="preserve"> </w:t>
      </w:r>
      <w:r>
        <w:rPr>
          <w:b/>
          <w:lang w:val="en-GB" w:eastAsia="en-AU"/>
        </w:rPr>
        <w:t xml:space="preserve">Environmental Living </w:t>
      </w:r>
      <w:r w:rsidRPr="00535E7F">
        <w:rPr>
          <w:b/>
          <w:lang w:val="en-GB" w:eastAsia="en-AU"/>
        </w:rPr>
        <w:t>Zone Land Use Table</w:t>
      </w:r>
      <w:r>
        <w:rPr>
          <w:b/>
          <w:lang w:val="en-GB" w:eastAsia="en-AU"/>
        </w:rPr>
        <w:t>s</w:t>
      </w:r>
    </w:p>
    <w:p w14:paraId="7815D7AE" w14:textId="77777777" w:rsidR="00204451" w:rsidRDefault="00204451" w:rsidP="00204451">
      <w:pPr>
        <w:spacing w:after="0"/>
        <w:rPr>
          <w:sz w:val="20"/>
          <w:szCs w:val="20"/>
          <w:lang w:val="en-GB"/>
        </w:rPr>
      </w:pPr>
      <w:r>
        <w:rPr>
          <w:sz w:val="20"/>
          <w:szCs w:val="20"/>
          <w:lang w:val="en-GB"/>
        </w:rPr>
        <w:t>The E</w:t>
      </w:r>
      <w:r w:rsidR="00630B2B">
        <w:rPr>
          <w:sz w:val="20"/>
          <w:szCs w:val="20"/>
          <w:lang w:val="en-GB"/>
        </w:rPr>
        <w:t>4</w:t>
      </w:r>
      <w:r>
        <w:rPr>
          <w:sz w:val="20"/>
          <w:szCs w:val="20"/>
          <w:lang w:val="en-GB"/>
        </w:rPr>
        <w:t xml:space="preserve"> Zone land use table lists</w:t>
      </w:r>
      <w:r w:rsidRPr="00535E7F">
        <w:rPr>
          <w:sz w:val="20"/>
          <w:szCs w:val="20"/>
          <w:lang w:val="en-GB"/>
        </w:rPr>
        <w:t xml:space="preserve"> the various forms of development that are considered to be compatible with the objectives of the zone </w:t>
      </w:r>
      <w:r>
        <w:rPr>
          <w:sz w:val="20"/>
          <w:szCs w:val="20"/>
          <w:lang w:val="en-GB"/>
        </w:rPr>
        <w:t xml:space="preserve">and therefore </w:t>
      </w:r>
      <w:r w:rsidRPr="00535E7F">
        <w:rPr>
          <w:sz w:val="20"/>
          <w:szCs w:val="20"/>
          <w:lang w:val="en-GB"/>
        </w:rPr>
        <w:t xml:space="preserve">permitted </w:t>
      </w:r>
      <w:r w:rsidR="00630B2B">
        <w:rPr>
          <w:sz w:val="20"/>
          <w:szCs w:val="20"/>
          <w:lang w:val="en-GB"/>
        </w:rPr>
        <w:t>with or without consent. The E4</w:t>
      </w:r>
      <w:r>
        <w:rPr>
          <w:sz w:val="20"/>
          <w:szCs w:val="20"/>
          <w:lang w:val="en-GB"/>
        </w:rPr>
        <w:t xml:space="preserve"> Zone land use table also lists</w:t>
      </w:r>
      <w:r w:rsidRPr="00535E7F">
        <w:rPr>
          <w:sz w:val="20"/>
          <w:szCs w:val="20"/>
          <w:lang w:val="en-GB"/>
        </w:rPr>
        <w:t xml:space="preserve"> </w:t>
      </w:r>
      <w:r>
        <w:rPr>
          <w:sz w:val="20"/>
          <w:szCs w:val="20"/>
          <w:lang w:val="en-GB"/>
        </w:rPr>
        <w:t>development that is not compatible with the objectives of the zones as</w:t>
      </w:r>
      <w:r w:rsidRPr="00535E7F">
        <w:rPr>
          <w:sz w:val="20"/>
          <w:szCs w:val="20"/>
          <w:lang w:val="en-GB"/>
        </w:rPr>
        <w:t xml:space="preserve"> </w:t>
      </w:r>
      <w:r>
        <w:rPr>
          <w:sz w:val="20"/>
          <w:szCs w:val="20"/>
          <w:lang w:val="en-GB"/>
        </w:rPr>
        <w:t>prohibited development</w:t>
      </w:r>
      <w:r w:rsidRPr="00535E7F">
        <w:rPr>
          <w:sz w:val="20"/>
          <w:szCs w:val="20"/>
          <w:lang w:val="en-GB"/>
        </w:rPr>
        <w:t xml:space="preserve">.  </w:t>
      </w:r>
    </w:p>
    <w:p w14:paraId="79002305" w14:textId="77777777" w:rsidR="00204451" w:rsidRDefault="00204451" w:rsidP="00204451">
      <w:pPr>
        <w:spacing w:after="0"/>
        <w:rPr>
          <w:sz w:val="20"/>
          <w:szCs w:val="20"/>
          <w:lang w:val="en-GB"/>
        </w:rPr>
      </w:pPr>
    </w:p>
    <w:p w14:paraId="154C7DEA" w14:textId="77777777" w:rsidR="00204451" w:rsidRPr="00535E7F" w:rsidRDefault="00204451" w:rsidP="00204451">
      <w:pPr>
        <w:spacing w:after="0"/>
        <w:rPr>
          <w:sz w:val="20"/>
          <w:szCs w:val="20"/>
          <w:lang w:val="en-GB"/>
        </w:rPr>
      </w:pPr>
      <w:r w:rsidRPr="00535E7F">
        <w:rPr>
          <w:sz w:val="20"/>
          <w:szCs w:val="20"/>
          <w:lang w:val="en-GB"/>
        </w:rPr>
        <w:t xml:space="preserve">The SILEP mandates certain land uses as permissible or prohibited in each zone. Additional land uses may be included if, in Council’s opinion, the mandated uses do not satisfactorily address the local intent of the zone. </w:t>
      </w:r>
    </w:p>
    <w:p w14:paraId="328740AB" w14:textId="77777777" w:rsidR="00204451" w:rsidRPr="00535E7F" w:rsidRDefault="00204451" w:rsidP="00204451">
      <w:pPr>
        <w:spacing w:after="0"/>
        <w:rPr>
          <w:sz w:val="20"/>
          <w:szCs w:val="20"/>
          <w:lang w:val="en-GB"/>
        </w:rPr>
      </w:pPr>
    </w:p>
    <w:p w14:paraId="09C89E9D" w14:textId="77777777" w:rsidR="00204451" w:rsidRPr="00535E7F" w:rsidRDefault="00204451" w:rsidP="00204451">
      <w:pPr>
        <w:spacing w:after="0"/>
        <w:rPr>
          <w:sz w:val="20"/>
          <w:szCs w:val="20"/>
          <w:u w:val="single"/>
          <w:lang w:val="en-GB"/>
        </w:rPr>
      </w:pPr>
      <w:r w:rsidRPr="00535E7F">
        <w:rPr>
          <w:sz w:val="20"/>
          <w:szCs w:val="20"/>
          <w:u w:val="single"/>
          <w:lang w:val="en-GB"/>
        </w:rPr>
        <w:t>Proposed amendments to th</w:t>
      </w:r>
      <w:r>
        <w:rPr>
          <w:sz w:val="20"/>
          <w:szCs w:val="20"/>
          <w:u w:val="single"/>
          <w:lang w:val="en-GB"/>
        </w:rPr>
        <w:t>e E</w:t>
      </w:r>
      <w:r w:rsidR="00D63693">
        <w:rPr>
          <w:sz w:val="20"/>
          <w:szCs w:val="20"/>
          <w:u w:val="single"/>
          <w:lang w:val="en-GB"/>
        </w:rPr>
        <w:t>4</w:t>
      </w:r>
      <w:r>
        <w:rPr>
          <w:sz w:val="20"/>
          <w:szCs w:val="20"/>
          <w:u w:val="single"/>
          <w:lang w:val="en-GB"/>
        </w:rPr>
        <w:t xml:space="preserve"> Environmental </w:t>
      </w:r>
      <w:r w:rsidR="00D63693">
        <w:rPr>
          <w:sz w:val="20"/>
          <w:szCs w:val="20"/>
          <w:u w:val="single"/>
          <w:lang w:val="en-GB"/>
        </w:rPr>
        <w:t xml:space="preserve">Living </w:t>
      </w:r>
      <w:r>
        <w:rPr>
          <w:sz w:val="20"/>
          <w:szCs w:val="20"/>
          <w:u w:val="single"/>
          <w:lang w:val="en-GB"/>
        </w:rPr>
        <w:t>Zone Land Use Table</w:t>
      </w:r>
    </w:p>
    <w:p w14:paraId="7079B33E" w14:textId="77777777" w:rsidR="00204451" w:rsidRPr="00535E7F" w:rsidRDefault="00204451" w:rsidP="00204451">
      <w:pPr>
        <w:spacing w:after="0"/>
        <w:rPr>
          <w:sz w:val="20"/>
          <w:szCs w:val="20"/>
          <w:lang w:val="en-GB"/>
        </w:rPr>
      </w:pPr>
    </w:p>
    <w:p w14:paraId="07DE32EF" w14:textId="77777777" w:rsidR="00204451" w:rsidRDefault="00204451" w:rsidP="00204451">
      <w:pPr>
        <w:spacing w:after="0"/>
        <w:rPr>
          <w:sz w:val="20"/>
          <w:szCs w:val="20"/>
          <w:lang w:val="en-GB"/>
        </w:rPr>
      </w:pPr>
      <w:r>
        <w:rPr>
          <w:sz w:val="20"/>
          <w:szCs w:val="20"/>
          <w:lang w:val="en-GB"/>
        </w:rPr>
        <w:t>The</w:t>
      </w:r>
      <w:r w:rsidRPr="00535E7F">
        <w:rPr>
          <w:sz w:val="20"/>
          <w:szCs w:val="20"/>
          <w:lang w:val="en-GB"/>
        </w:rPr>
        <w:t xml:space="preserve"> </w:t>
      </w:r>
      <w:r>
        <w:rPr>
          <w:sz w:val="20"/>
          <w:szCs w:val="20"/>
          <w:lang w:val="en-GB"/>
        </w:rPr>
        <w:t xml:space="preserve">existing Cessnock </w:t>
      </w:r>
      <w:r w:rsidRPr="00535E7F">
        <w:rPr>
          <w:sz w:val="20"/>
          <w:szCs w:val="20"/>
          <w:lang w:val="en-GB"/>
        </w:rPr>
        <w:t>E</w:t>
      </w:r>
      <w:r w:rsidR="00630B2B">
        <w:rPr>
          <w:sz w:val="20"/>
          <w:szCs w:val="20"/>
          <w:lang w:val="en-GB"/>
        </w:rPr>
        <w:t>4</w:t>
      </w:r>
      <w:r w:rsidRPr="00535E7F">
        <w:rPr>
          <w:sz w:val="20"/>
          <w:szCs w:val="20"/>
          <w:lang w:val="en-GB"/>
        </w:rPr>
        <w:t xml:space="preserve"> Zone </w:t>
      </w:r>
      <w:r>
        <w:rPr>
          <w:sz w:val="20"/>
          <w:szCs w:val="20"/>
          <w:lang w:val="en-GB"/>
        </w:rPr>
        <w:t>Land Use Table</w:t>
      </w:r>
      <w:r w:rsidRPr="00535E7F">
        <w:rPr>
          <w:sz w:val="20"/>
          <w:szCs w:val="20"/>
          <w:lang w:val="en-GB"/>
        </w:rPr>
        <w:t xml:space="preserve"> is provided below</w:t>
      </w:r>
      <w:r>
        <w:rPr>
          <w:sz w:val="20"/>
          <w:szCs w:val="20"/>
          <w:lang w:val="en-GB"/>
        </w:rPr>
        <w:t xml:space="preserve"> with the</w:t>
      </w:r>
      <w:r w:rsidRPr="00535E7F">
        <w:rPr>
          <w:sz w:val="20"/>
          <w:szCs w:val="20"/>
          <w:lang w:val="en-GB"/>
        </w:rPr>
        <w:t xml:space="preserve"> mandated land uses </w:t>
      </w:r>
      <w:r w:rsidRPr="009D7601">
        <w:rPr>
          <w:b/>
          <w:i/>
          <w:sz w:val="20"/>
          <w:szCs w:val="20"/>
          <w:lang w:val="en-GB"/>
        </w:rPr>
        <w:t>bolded and italicised</w:t>
      </w:r>
      <w:r w:rsidRPr="00535E7F">
        <w:rPr>
          <w:sz w:val="20"/>
          <w:szCs w:val="20"/>
          <w:lang w:val="en-GB"/>
        </w:rPr>
        <w:t>.</w:t>
      </w:r>
      <w:r>
        <w:rPr>
          <w:sz w:val="20"/>
          <w:szCs w:val="20"/>
          <w:lang w:val="en-GB"/>
        </w:rPr>
        <w:t xml:space="preserve"> </w:t>
      </w:r>
    </w:p>
    <w:p w14:paraId="7254B364" w14:textId="77777777" w:rsidR="00204451" w:rsidRDefault="00204451" w:rsidP="00204451">
      <w:pPr>
        <w:spacing w:after="0"/>
        <w:rPr>
          <w:sz w:val="20"/>
          <w:szCs w:val="20"/>
          <w:lang w:val="en-GB"/>
        </w:rPr>
      </w:pPr>
    </w:p>
    <w:tbl>
      <w:tblPr>
        <w:tblpPr w:leftFromText="180" w:rightFromText="180" w:vertAnchor="text" w:horzAnchor="margin" w:tblpY="-10"/>
        <w:tblW w:w="0" w:type="auto"/>
        <w:tblLook w:val="04A0" w:firstRow="1" w:lastRow="0" w:firstColumn="1" w:lastColumn="0" w:noHBand="0" w:noVBand="1"/>
      </w:tblPr>
      <w:tblGrid>
        <w:gridCol w:w="9639"/>
      </w:tblGrid>
      <w:tr w:rsidR="00204451" w:rsidRPr="00535E7F" w14:paraId="5FC2D8A2" w14:textId="77777777" w:rsidTr="00204451">
        <w:tc>
          <w:tcPr>
            <w:tcW w:w="9747" w:type="dxa"/>
          </w:tcPr>
          <w:p w14:paraId="367308DA" w14:textId="77777777" w:rsidR="00204451" w:rsidRPr="00535E7F" w:rsidRDefault="00204451" w:rsidP="00204451">
            <w:pPr>
              <w:spacing w:after="0"/>
              <w:rPr>
                <w:rFonts w:cstheme="minorHAnsi"/>
                <w:b/>
                <w:i/>
                <w:sz w:val="20"/>
                <w:szCs w:val="20"/>
                <w:lang w:val="en-GB"/>
              </w:rPr>
            </w:pPr>
            <w:r w:rsidRPr="00535E7F">
              <w:rPr>
                <w:rFonts w:cstheme="minorHAnsi"/>
                <w:b/>
                <w:i/>
                <w:sz w:val="20"/>
                <w:szCs w:val="20"/>
                <w:lang w:val="en-GB"/>
              </w:rPr>
              <w:t>2 – Permitted without consent</w:t>
            </w:r>
          </w:p>
          <w:p w14:paraId="7627610B" w14:textId="77777777" w:rsidR="00204451" w:rsidRPr="00535E7F" w:rsidRDefault="00204451" w:rsidP="00204451">
            <w:pPr>
              <w:spacing w:after="0"/>
              <w:ind w:left="321"/>
              <w:rPr>
                <w:rFonts w:cstheme="minorHAnsi"/>
                <w:i/>
                <w:sz w:val="20"/>
                <w:szCs w:val="20"/>
                <w:lang w:val="en-GB"/>
              </w:rPr>
            </w:pPr>
            <w:r w:rsidRPr="00630B2B">
              <w:rPr>
                <w:rFonts w:cstheme="minorHAnsi"/>
                <w:b/>
                <w:i/>
                <w:color w:val="000000"/>
                <w:sz w:val="20"/>
                <w:szCs w:val="20"/>
                <w:lang w:val="en-GB"/>
              </w:rPr>
              <w:t>Environmental protection works</w:t>
            </w:r>
            <w:r>
              <w:rPr>
                <w:rFonts w:cstheme="minorHAnsi"/>
                <w:color w:val="000000"/>
                <w:sz w:val="20"/>
                <w:szCs w:val="20"/>
                <w:lang w:val="en-GB"/>
              </w:rPr>
              <w:t xml:space="preserve">, </w:t>
            </w:r>
            <w:r w:rsidR="00630B2B" w:rsidRPr="00630B2B">
              <w:rPr>
                <w:rFonts w:cstheme="minorHAnsi"/>
                <w:color w:val="000000"/>
                <w:sz w:val="20"/>
                <w:szCs w:val="20"/>
                <w:lang w:val="en-GB"/>
              </w:rPr>
              <w:t>Home-based child care;</w:t>
            </w:r>
            <w:r w:rsidR="00630B2B">
              <w:rPr>
                <w:rFonts w:cstheme="minorHAnsi"/>
                <w:color w:val="000000"/>
                <w:sz w:val="20"/>
                <w:szCs w:val="20"/>
                <w:lang w:val="en-GB"/>
              </w:rPr>
              <w:t xml:space="preserve"> </w:t>
            </w:r>
            <w:r w:rsidRPr="00CC4DA0">
              <w:rPr>
                <w:rFonts w:cstheme="minorHAnsi"/>
                <w:color w:val="000000"/>
                <w:sz w:val="20"/>
                <w:szCs w:val="20"/>
                <w:lang w:val="en-GB"/>
              </w:rPr>
              <w:t>Home occupations</w:t>
            </w:r>
          </w:p>
        </w:tc>
      </w:tr>
      <w:tr w:rsidR="00204451" w:rsidRPr="00535E7F" w14:paraId="29092ACA" w14:textId="77777777" w:rsidTr="00204451">
        <w:tc>
          <w:tcPr>
            <w:tcW w:w="9747" w:type="dxa"/>
          </w:tcPr>
          <w:p w14:paraId="50FD9F95" w14:textId="77777777" w:rsidR="00204451" w:rsidRDefault="00204451" w:rsidP="00204451">
            <w:pPr>
              <w:spacing w:after="0"/>
              <w:rPr>
                <w:rFonts w:cstheme="minorHAnsi"/>
                <w:b/>
                <w:i/>
                <w:sz w:val="20"/>
                <w:szCs w:val="20"/>
                <w:lang w:val="en-GB"/>
              </w:rPr>
            </w:pPr>
            <w:r w:rsidRPr="00535E7F">
              <w:rPr>
                <w:rFonts w:cstheme="minorHAnsi"/>
                <w:b/>
                <w:i/>
                <w:sz w:val="20"/>
                <w:szCs w:val="20"/>
                <w:lang w:val="en-GB"/>
              </w:rPr>
              <w:t>3 – Permitted with consent</w:t>
            </w:r>
          </w:p>
          <w:p w14:paraId="2CE00413" w14:textId="77777777" w:rsidR="00204451" w:rsidRPr="00630B2B" w:rsidRDefault="00630B2B" w:rsidP="00204451">
            <w:pPr>
              <w:spacing w:after="0"/>
              <w:ind w:left="321"/>
              <w:rPr>
                <w:rFonts w:cstheme="minorHAnsi"/>
                <w:color w:val="000000"/>
                <w:sz w:val="20"/>
                <w:szCs w:val="20"/>
                <w:lang w:val="en-GB"/>
              </w:rPr>
            </w:pPr>
            <w:r w:rsidRPr="00630B2B">
              <w:rPr>
                <w:rFonts w:cstheme="minorHAnsi"/>
                <w:color w:val="000000"/>
                <w:sz w:val="20"/>
                <w:szCs w:val="20"/>
                <w:lang w:val="en-GB"/>
              </w:rPr>
              <w:t xml:space="preserve">Agriculture; Animal boarding or training establishments; Bed and breakfast accommodation; Building identification signs; Business identification signs; Camping grounds; Caravan parks; Centre-based child care facilities; Community facilities; </w:t>
            </w:r>
            <w:r w:rsidRPr="00630B2B">
              <w:rPr>
                <w:rFonts w:cstheme="minorHAnsi"/>
                <w:b/>
                <w:i/>
                <w:color w:val="000000"/>
                <w:sz w:val="20"/>
                <w:szCs w:val="20"/>
                <w:lang w:val="en-GB"/>
              </w:rPr>
              <w:t>Dwelling houses</w:t>
            </w:r>
            <w:r w:rsidRPr="00630B2B">
              <w:rPr>
                <w:rFonts w:cstheme="minorHAnsi"/>
                <w:color w:val="000000"/>
                <w:sz w:val="20"/>
                <w:szCs w:val="20"/>
                <w:lang w:val="en-GB"/>
              </w:rPr>
              <w:t xml:space="preserve">; Emergency services facilities; Environmental facilities; Farm buildings; Flood mitigation works; Home businesses; Home industries; Information and education facilities; Landscaping material supplies; Neighbourhood shops; </w:t>
            </w:r>
            <w:r w:rsidRPr="00630B2B">
              <w:rPr>
                <w:rFonts w:cstheme="minorHAnsi"/>
                <w:b/>
                <w:i/>
                <w:color w:val="000000"/>
                <w:sz w:val="20"/>
                <w:szCs w:val="20"/>
                <w:lang w:val="en-GB"/>
              </w:rPr>
              <w:t>Oyster aquaculture</w:t>
            </w:r>
            <w:r w:rsidRPr="00630B2B">
              <w:rPr>
                <w:rFonts w:cstheme="minorHAnsi"/>
                <w:color w:val="000000"/>
                <w:sz w:val="20"/>
                <w:szCs w:val="20"/>
                <w:lang w:val="en-GB"/>
              </w:rPr>
              <w:t xml:space="preserve">; Passenger transport facilities; Plant nurseries; </w:t>
            </w:r>
            <w:r w:rsidRPr="00630B2B">
              <w:rPr>
                <w:rFonts w:cstheme="minorHAnsi"/>
                <w:b/>
                <w:i/>
                <w:color w:val="000000"/>
                <w:sz w:val="20"/>
                <w:szCs w:val="20"/>
                <w:lang w:val="en-GB"/>
              </w:rPr>
              <w:t>Pond-based aquaculture</w:t>
            </w:r>
            <w:r w:rsidRPr="00630B2B">
              <w:rPr>
                <w:rFonts w:cstheme="minorHAnsi"/>
                <w:color w:val="000000"/>
                <w:sz w:val="20"/>
                <w:szCs w:val="20"/>
                <w:lang w:val="en-GB"/>
              </w:rPr>
              <w:t xml:space="preserve">; Recreation areas; Research stations; Respite day care centres; </w:t>
            </w:r>
            <w:r w:rsidRPr="00630B2B">
              <w:rPr>
                <w:rFonts w:cstheme="minorHAnsi"/>
                <w:b/>
                <w:i/>
                <w:color w:val="000000"/>
                <w:sz w:val="20"/>
                <w:szCs w:val="20"/>
                <w:lang w:val="en-GB"/>
              </w:rPr>
              <w:t>Roads</w:t>
            </w:r>
            <w:r w:rsidRPr="00630B2B">
              <w:rPr>
                <w:rFonts w:cstheme="minorHAnsi"/>
                <w:color w:val="000000"/>
                <w:sz w:val="20"/>
                <w:szCs w:val="20"/>
                <w:lang w:val="en-GB"/>
              </w:rPr>
              <w:t xml:space="preserve">; Roadside stalls; Secondary dwellings; </w:t>
            </w:r>
            <w:r w:rsidRPr="00630B2B">
              <w:rPr>
                <w:rFonts w:cstheme="minorHAnsi"/>
                <w:b/>
                <w:i/>
                <w:color w:val="000000"/>
                <w:sz w:val="20"/>
                <w:szCs w:val="20"/>
                <w:lang w:val="en-GB"/>
              </w:rPr>
              <w:t>Tank-based aquacultur</w:t>
            </w:r>
            <w:r w:rsidRPr="00630B2B">
              <w:rPr>
                <w:rFonts w:cstheme="minorHAnsi"/>
                <w:color w:val="000000"/>
                <w:sz w:val="20"/>
                <w:szCs w:val="20"/>
                <w:lang w:val="en-GB"/>
              </w:rPr>
              <w:t>e; Water reticulation systems</w:t>
            </w:r>
          </w:p>
        </w:tc>
      </w:tr>
      <w:tr w:rsidR="00204451" w:rsidRPr="00535E7F" w14:paraId="52525842" w14:textId="77777777" w:rsidTr="00204451">
        <w:tc>
          <w:tcPr>
            <w:tcW w:w="9747" w:type="dxa"/>
          </w:tcPr>
          <w:p w14:paraId="5FBB51B6" w14:textId="77777777" w:rsidR="00204451" w:rsidRPr="00535E7F" w:rsidRDefault="00204451" w:rsidP="00204451">
            <w:pPr>
              <w:spacing w:after="0"/>
              <w:rPr>
                <w:rFonts w:cstheme="minorHAnsi"/>
                <w:b/>
                <w:i/>
                <w:sz w:val="20"/>
                <w:szCs w:val="20"/>
                <w:lang w:val="en-GB"/>
              </w:rPr>
            </w:pPr>
            <w:r w:rsidRPr="00535E7F">
              <w:rPr>
                <w:rFonts w:cstheme="minorHAnsi"/>
                <w:b/>
                <w:i/>
                <w:sz w:val="20"/>
                <w:szCs w:val="20"/>
                <w:lang w:val="en-GB"/>
              </w:rPr>
              <w:t>4 – Prohibited</w:t>
            </w:r>
          </w:p>
          <w:p w14:paraId="303A9427" w14:textId="77777777" w:rsidR="00204451" w:rsidRPr="00535E7F" w:rsidRDefault="00630B2B" w:rsidP="00204451">
            <w:pPr>
              <w:spacing w:after="0"/>
              <w:ind w:left="321"/>
              <w:rPr>
                <w:rFonts w:cstheme="minorHAnsi"/>
                <w:color w:val="000000"/>
                <w:sz w:val="20"/>
                <w:szCs w:val="20"/>
                <w:lang w:val="en-GB"/>
              </w:rPr>
            </w:pPr>
            <w:r w:rsidRPr="00630B2B">
              <w:rPr>
                <w:rFonts w:cstheme="minorHAnsi"/>
                <w:b/>
                <w:i/>
                <w:color w:val="000000"/>
                <w:sz w:val="20"/>
                <w:szCs w:val="20"/>
                <w:lang w:val="en-GB"/>
              </w:rPr>
              <w:t>Industries</w:t>
            </w:r>
            <w:r w:rsidRPr="00630B2B">
              <w:rPr>
                <w:rFonts w:cstheme="minorHAnsi"/>
                <w:color w:val="000000"/>
                <w:sz w:val="20"/>
                <w:szCs w:val="20"/>
                <w:lang w:val="en-GB"/>
              </w:rPr>
              <w:t>; Intensive livestock agriculture</w:t>
            </w:r>
            <w:r w:rsidRPr="00630B2B">
              <w:rPr>
                <w:rFonts w:cstheme="minorHAnsi"/>
                <w:b/>
                <w:i/>
                <w:color w:val="000000"/>
                <w:sz w:val="20"/>
                <w:szCs w:val="20"/>
                <w:lang w:val="en-GB"/>
              </w:rPr>
              <w:t>; Service stations; Warehouse or distribution centres; Any other development not specified in item 2 or 3</w:t>
            </w:r>
          </w:p>
        </w:tc>
      </w:tr>
    </w:tbl>
    <w:p w14:paraId="3C10CFBE" w14:textId="77777777" w:rsidR="00204451" w:rsidRDefault="00204451" w:rsidP="00204451">
      <w:pPr>
        <w:spacing w:after="0"/>
        <w:rPr>
          <w:sz w:val="20"/>
          <w:szCs w:val="20"/>
          <w:lang w:val="en-GB"/>
        </w:rPr>
      </w:pPr>
      <w:r>
        <w:rPr>
          <w:sz w:val="20"/>
          <w:szCs w:val="20"/>
          <w:lang w:val="en-GB"/>
        </w:rPr>
        <w:t>It is proposed to remove the following land use as permitted without consent in the E</w:t>
      </w:r>
      <w:r w:rsidR="00630B2B">
        <w:rPr>
          <w:sz w:val="20"/>
          <w:szCs w:val="20"/>
          <w:lang w:val="en-GB"/>
        </w:rPr>
        <w:t>4</w:t>
      </w:r>
      <w:r>
        <w:rPr>
          <w:sz w:val="20"/>
          <w:szCs w:val="20"/>
          <w:lang w:val="en-GB"/>
        </w:rPr>
        <w:t xml:space="preserve"> Zone:</w:t>
      </w:r>
      <w:r w:rsidR="00630B2B">
        <w:rPr>
          <w:sz w:val="20"/>
          <w:szCs w:val="20"/>
          <w:lang w:val="en-GB"/>
        </w:rPr>
        <w:t xml:space="preserve"> Environmental Protection Works, Home based child care.</w:t>
      </w:r>
    </w:p>
    <w:p w14:paraId="6BFE77D9" w14:textId="77777777" w:rsidR="00204451" w:rsidRDefault="00204451" w:rsidP="00204451">
      <w:pPr>
        <w:spacing w:after="0"/>
        <w:rPr>
          <w:sz w:val="20"/>
          <w:szCs w:val="20"/>
          <w:lang w:val="en-GB"/>
        </w:rPr>
      </w:pPr>
    </w:p>
    <w:p w14:paraId="1C48B925" w14:textId="77777777" w:rsidR="00204451" w:rsidRDefault="00204451" w:rsidP="00204451">
      <w:pPr>
        <w:spacing w:after="0"/>
        <w:rPr>
          <w:sz w:val="20"/>
          <w:szCs w:val="20"/>
          <w:lang w:val="en-GB"/>
        </w:rPr>
      </w:pPr>
      <w:r>
        <w:rPr>
          <w:sz w:val="20"/>
          <w:szCs w:val="20"/>
          <w:lang w:val="en-GB"/>
        </w:rPr>
        <w:t>It is proposed to remove the following land use as permitted with consent in the E</w:t>
      </w:r>
      <w:r w:rsidR="0052313B">
        <w:rPr>
          <w:sz w:val="20"/>
          <w:szCs w:val="20"/>
          <w:lang w:val="en-GB"/>
        </w:rPr>
        <w:t>4</w:t>
      </w:r>
      <w:r>
        <w:rPr>
          <w:sz w:val="20"/>
          <w:szCs w:val="20"/>
          <w:lang w:val="en-GB"/>
        </w:rPr>
        <w:t xml:space="preserve"> Zone: </w:t>
      </w:r>
      <w:r w:rsidR="0052313B" w:rsidRPr="0052313B">
        <w:rPr>
          <w:sz w:val="20"/>
          <w:szCs w:val="20"/>
          <w:lang w:val="en-GB"/>
        </w:rPr>
        <w:t>Agriculture; Animal boar</w:t>
      </w:r>
      <w:r w:rsidR="0052313B">
        <w:rPr>
          <w:sz w:val="20"/>
          <w:szCs w:val="20"/>
          <w:lang w:val="en-GB"/>
        </w:rPr>
        <w:t xml:space="preserve">ding or training establishments, </w:t>
      </w:r>
      <w:r w:rsidR="0052313B" w:rsidRPr="0052313B">
        <w:rPr>
          <w:sz w:val="20"/>
          <w:szCs w:val="20"/>
          <w:lang w:val="en-GB"/>
        </w:rPr>
        <w:t>Camping grounds; Caravan parks; Centre-based child care facilities;</w:t>
      </w:r>
      <w:r w:rsidR="0052313B" w:rsidRPr="0052313B">
        <w:t xml:space="preserve"> </w:t>
      </w:r>
      <w:r w:rsidR="0052313B" w:rsidRPr="0052313B">
        <w:rPr>
          <w:sz w:val="20"/>
          <w:szCs w:val="20"/>
          <w:lang w:val="en-GB"/>
        </w:rPr>
        <w:t>Community facilities;</w:t>
      </w:r>
      <w:r w:rsidR="0052313B">
        <w:rPr>
          <w:sz w:val="20"/>
          <w:szCs w:val="20"/>
          <w:lang w:val="en-GB"/>
        </w:rPr>
        <w:t xml:space="preserve"> </w:t>
      </w:r>
      <w:r w:rsidR="0052313B" w:rsidRPr="00630B2B">
        <w:rPr>
          <w:rFonts w:cstheme="minorHAnsi"/>
          <w:color w:val="000000"/>
          <w:sz w:val="20"/>
          <w:szCs w:val="20"/>
          <w:lang w:val="en-GB"/>
        </w:rPr>
        <w:t>Emergency services facilities;</w:t>
      </w:r>
      <w:r w:rsidR="0052313B" w:rsidRPr="0052313B">
        <w:rPr>
          <w:rFonts w:cstheme="minorHAnsi"/>
          <w:color w:val="000000"/>
          <w:sz w:val="20"/>
          <w:szCs w:val="20"/>
          <w:lang w:val="en-GB"/>
        </w:rPr>
        <w:t xml:space="preserve"> </w:t>
      </w:r>
      <w:r w:rsidR="0052313B" w:rsidRPr="00630B2B">
        <w:rPr>
          <w:rFonts w:cstheme="minorHAnsi"/>
          <w:color w:val="000000"/>
          <w:sz w:val="20"/>
          <w:szCs w:val="20"/>
          <w:lang w:val="en-GB"/>
        </w:rPr>
        <w:t>Environmental facilities; Farm buildings;</w:t>
      </w:r>
      <w:r w:rsidR="0052313B" w:rsidRPr="0052313B">
        <w:rPr>
          <w:rFonts w:cstheme="minorHAnsi"/>
          <w:color w:val="000000"/>
          <w:sz w:val="20"/>
          <w:szCs w:val="20"/>
          <w:lang w:val="en-GB"/>
        </w:rPr>
        <w:t xml:space="preserve"> </w:t>
      </w:r>
      <w:r w:rsidR="0052313B" w:rsidRPr="00630B2B">
        <w:rPr>
          <w:rFonts w:cstheme="minorHAnsi"/>
          <w:color w:val="000000"/>
          <w:sz w:val="20"/>
          <w:szCs w:val="20"/>
          <w:lang w:val="en-GB"/>
        </w:rPr>
        <w:t>Information and education facilities; Landscaping material supplies; Neighbourhood shops;</w:t>
      </w:r>
      <w:r w:rsidR="0052313B" w:rsidRPr="0052313B">
        <w:rPr>
          <w:rFonts w:cstheme="minorHAnsi"/>
          <w:color w:val="000000"/>
          <w:sz w:val="20"/>
          <w:szCs w:val="20"/>
          <w:lang w:val="en-GB"/>
        </w:rPr>
        <w:t xml:space="preserve"> </w:t>
      </w:r>
      <w:r w:rsidR="0052313B" w:rsidRPr="00630B2B">
        <w:rPr>
          <w:rFonts w:cstheme="minorHAnsi"/>
          <w:color w:val="000000"/>
          <w:sz w:val="20"/>
          <w:szCs w:val="20"/>
          <w:lang w:val="en-GB"/>
        </w:rPr>
        <w:t>Passenger transport facilities; Plant nurseries;</w:t>
      </w:r>
      <w:r w:rsidR="0052313B" w:rsidRPr="0052313B">
        <w:rPr>
          <w:rFonts w:cstheme="minorHAnsi"/>
          <w:color w:val="000000"/>
          <w:sz w:val="20"/>
          <w:szCs w:val="20"/>
          <w:lang w:val="en-GB"/>
        </w:rPr>
        <w:t xml:space="preserve"> </w:t>
      </w:r>
      <w:r w:rsidR="0052313B" w:rsidRPr="00630B2B">
        <w:rPr>
          <w:rFonts w:cstheme="minorHAnsi"/>
          <w:color w:val="000000"/>
          <w:sz w:val="20"/>
          <w:szCs w:val="20"/>
          <w:lang w:val="en-GB"/>
        </w:rPr>
        <w:t>Recreation areas; Research stations; Respite day care centres;</w:t>
      </w:r>
      <w:r w:rsidR="0052313B" w:rsidRPr="0052313B">
        <w:rPr>
          <w:rFonts w:cstheme="minorHAnsi"/>
          <w:color w:val="000000"/>
          <w:sz w:val="20"/>
          <w:szCs w:val="20"/>
          <w:lang w:val="en-GB"/>
        </w:rPr>
        <w:t xml:space="preserve"> </w:t>
      </w:r>
      <w:r w:rsidR="0052313B" w:rsidRPr="00630B2B">
        <w:rPr>
          <w:rFonts w:cstheme="minorHAnsi"/>
          <w:color w:val="000000"/>
          <w:sz w:val="20"/>
          <w:szCs w:val="20"/>
          <w:lang w:val="en-GB"/>
        </w:rPr>
        <w:t>Secondary dwellings;</w:t>
      </w:r>
      <w:r w:rsidR="0052313B" w:rsidRPr="0052313B">
        <w:rPr>
          <w:rFonts w:cstheme="minorHAnsi"/>
          <w:color w:val="000000"/>
          <w:sz w:val="20"/>
          <w:szCs w:val="20"/>
          <w:lang w:val="en-GB"/>
        </w:rPr>
        <w:t xml:space="preserve"> </w:t>
      </w:r>
      <w:r w:rsidR="0052313B" w:rsidRPr="00630B2B">
        <w:rPr>
          <w:rFonts w:cstheme="minorHAnsi"/>
          <w:color w:val="000000"/>
          <w:sz w:val="20"/>
          <w:szCs w:val="20"/>
          <w:lang w:val="en-GB"/>
        </w:rPr>
        <w:t>Water reticulation systems</w:t>
      </w:r>
      <w:r w:rsidR="0052313B">
        <w:rPr>
          <w:rFonts w:cstheme="minorHAnsi"/>
          <w:color w:val="000000"/>
          <w:sz w:val="20"/>
          <w:szCs w:val="20"/>
          <w:lang w:val="en-GB"/>
        </w:rPr>
        <w:t>.</w:t>
      </w:r>
    </w:p>
    <w:p w14:paraId="2CF376EA" w14:textId="77777777" w:rsidR="00204451" w:rsidRDefault="00204451" w:rsidP="00204451">
      <w:pPr>
        <w:spacing w:after="0"/>
        <w:rPr>
          <w:sz w:val="20"/>
          <w:szCs w:val="20"/>
          <w:lang w:val="en-GB"/>
        </w:rPr>
      </w:pPr>
    </w:p>
    <w:p w14:paraId="1325CADF" w14:textId="77777777" w:rsidR="00204451" w:rsidRDefault="00204451" w:rsidP="00204451">
      <w:pPr>
        <w:spacing w:after="0"/>
        <w:rPr>
          <w:sz w:val="20"/>
          <w:szCs w:val="20"/>
          <w:lang w:val="en-GB"/>
        </w:rPr>
      </w:pPr>
      <w:r>
        <w:rPr>
          <w:sz w:val="20"/>
          <w:szCs w:val="20"/>
          <w:lang w:val="en-GB"/>
        </w:rPr>
        <w:t>It is proposed to include the following land uses as permitted with consent in the E</w:t>
      </w:r>
      <w:r w:rsidR="00D63693">
        <w:rPr>
          <w:sz w:val="20"/>
          <w:szCs w:val="20"/>
          <w:lang w:val="en-GB"/>
        </w:rPr>
        <w:t>4</w:t>
      </w:r>
      <w:r>
        <w:rPr>
          <w:sz w:val="20"/>
          <w:szCs w:val="20"/>
          <w:lang w:val="en-GB"/>
        </w:rPr>
        <w:t xml:space="preserve"> Zone: </w:t>
      </w:r>
      <w:r w:rsidR="0052313B">
        <w:rPr>
          <w:sz w:val="20"/>
          <w:szCs w:val="20"/>
          <w:lang w:val="en-GB"/>
        </w:rPr>
        <w:t xml:space="preserve">Bee </w:t>
      </w:r>
      <w:r w:rsidR="00A06196">
        <w:rPr>
          <w:sz w:val="20"/>
          <w:szCs w:val="20"/>
          <w:lang w:val="en-GB"/>
        </w:rPr>
        <w:t>Keeping</w:t>
      </w:r>
      <w:r w:rsidR="0052313B">
        <w:rPr>
          <w:sz w:val="20"/>
          <w:szCs w:val="20"/>
          <w:lang w:val="en-GB"/>
        </w:rPr>
        <w:t>, Eco Tourist Facilities, Environmental Protection Works.</w:t>
      </w:r>
    </w:p>
    <w:p w14:paraId="2BE49B03" w14:textId="77777777" w:rsidR="00204451" w:rsidRDefault="00204451" w:rsidP="00204451">
      <w:pPr>
        <w:spacing w:after="0"/>
        <w:rPr>
          <w:sz w:val="20"/>
          <w:szCs w:val="20"/>
          <w:lang w:val="en-GB"/>
        </w:rPr>
      </w:pPr>
    </w:p>
    <w:p w14:paraId="7C1B9F4C" w14:textId="77777777" w:rsidR="00204451" w:rsidRDefault="00204451" w:rsidP="00204451">
      <w:pPr>
        <w:spacing w:after="0"/>
        <w:rPr>
          <w:sz w:val="20"/>
          <w:szCs w:val="20"/>
          <w:u w:val="single"/>
          <w:lang w:val="en-GB"/>
        </w:rPr>
      </w:pPr>
      <w:r w:rsidRPr="00E13D84">
        <w:rPr>
          <w:sz w:val="20"/>
          <w:szCs w:val="20"/>
          <w:lang w:val="en-GB"/>
        </w:rPr>
        <w:t xml:space="preserve">It is proposed to </w:t>
      </w:r>
      <w:r w:rsidR="0052313B" w:rsidRPr="00E13D84">
        <w:rPr>
          <w:sz w:val="20"/>
          <w:szCs w:val="20"/>
          <w:lang w:val="en-GB"/>
        </w:rPr>
        <w:t xml:space="preserve">remove </w:t>
      </w:r>
      <w:r w:rsidRPr="00E13D84">
        <w:rPr>
          <w:sz w:val="20"/>
          <w:szCs w:val="20"/>
          <w:lang w:val="en-GB"/>
        </w:rPr>
        <w:t>the following land uses as prohibited in the E</w:t>
      </w:r>
      <w:r w:rsidR="0052313B" w:rsidRPr="00E13D84">
        <w:rPr>
          <w:sz w:val="20"/>
          <w:szCs w:val="20"/>
          <w:lang w:val="en-GB"/>
        </w:rPr>
        <w:t>4</w:t>
      </w:r>
      <w:r w:rsidRPr="00E13D84">
        <w:rPr>
          <w:sz w:val="20"/>
          <w:szCs w:val="20"/>
          <w:lang w:val="en-GB"/>
        </w:rPr>
        <w:t xml:space="preserve"> Zone: </w:t>
      </w:r>
      <w:r w:rsidR="0052313B" w:rsidRPr="00E13D84">
        <w:rPr>
          <w:sz w:val="20"/>
          <w:szCs w:val="20"/>
          <w:lang w:val="en-GB"/>
        </w:rPr>
        <w:t>Intensive Livestock agriculture.</w:t>
      </w:r>
    </w:p>
    <w:p w14:paraId="4ABB2550" w14:textId="77777777" w:rsidR="00204451" w:rsidRDefault="00204451" w:rsidP="003619F2">
      <w:pPr>
        <w:spacing w:after="0"/>
        <w:rPr>
          <w:sz w:val="20"/>
          <w:szCs w:val="20"/>
          <w:u w:val="single"/>
          <w:lang w:val="en-GB"/>
        </w:rPr>
      </w:pPr>
    </w:p>
    <w:p w14:paraId="08934DE6" w14:textId="77777777" w:rsidR="00204451" w:rsidRDefault="00204451" w:rsidP="003619F2">
      <w:pPr>
        <w:spacing w:after="0"/>
        <w:rPr>
          <w:sz w:val="20"/>
          <w:szCs w:val="20"/>
          <w:u w:val="single"/>
          <w:lang w:val="en-GB"/>
        </w:rPr>
      </w:pPr>
    </w:p>
    <w:p w14:paraId="1620303F" w14:textId="77777777" w:rsidR="000C459D" w:rsidRPr="00535E7F" w:rsidRDefault="000C459D" w:rsidP="00A045F7">
      <w:pPr>
        <w:rPr>
          <w:vanish/>
          <w:color w:val="FF0000"/>
          <w:lang w:val="en-GB" w:eastAsia="en-AU"/>
        </w:rPr>
      </w:pPr>
      <w:r w:rsidRPr="00535E7F">
        <w:rPr>
          <w:vanish/>
          <w:color w:val="FF0000"/>
          <w:lang w:val="en-GB" w:eastAsia="en-AU"/>
        </w:rPr>
        <w:t>The explanation of provisions are an explicit statement of how the objectives or intended outcomes are to be achieved by means of new controls on development imposed via an LEP.</w:t>
      </w:r>
    </w:p>
    <w:p w14:paraId="6BE7A37F" w14:textId="77777777" w:rsidR="005938AE" w:rsidRPr="00535E7F" w:rsidRDefault="005938AE" w:rsidP="005938AE">
      <w:pPr>
        <w:rPr>
          <w:lang w:val="en-GB"/>
        </w:rPr>
      </w:pPr>
    </w:p>
    <w:p w14:paraId="30782B56" w14:textId="77777777" w:rsidR="000C459D" w:rsidRPr="00535E7F" w:rsidRDefault="000C459D" w:rsidP="008D05E3">
      <w:pPr>
        <w:pStyle w:val="Heading1"/>
        <w:rPr>
          <w:bCs/>
          <w:lang w:val="en-GB"/>
        </w:rPr>
      </w:pPr>
      <w:r w:rsidRPr="00535E7F">
        <w:rPr>
          <w:sz w:val="22"/>
          <w:szCs w:val="22"/>
          <w:lang w:val="en-GB"/>
        </w:rPr>
        <w:br w:type="page"/>
      </w:r>
      <w:bookmarkStart w:id="5" w:name="_Toc418240878"/>
      <w:bookmarkStart w:id="6" w:name="_Toc81492008"/>
      <w:bookmarkStart w:id="7" w:name="_Toc298420616"/>
      <w:r w:rsidR="002879C9" w:rsidRPr="00535E7F">
        <w:rPr>
          <w:lang w:val="en-GB"/>
        </w:rPr>
        <w:lastRenderedPageBreak/>
        <w:t>Part</w:t>
      </w:r>
      <w:r w:rsidRPr="00535E7F">
        <w:rPr>
          <w:lang w:val="en-GB"/>
        </w:rPr>
        <w:t xml:space="preserve"> 3:</w:t>
      </w:r>
      <w:bookmarkEnd w:id="5"/>
      <w:r w:rsidR="00B60C9F" w:rsidRPr="00535E7F">
        <w:rPr>
          <w:lang w:val="en-GB"/>
        </w:rPr>
        <w:t xml:space="preserve"> </w:t>
      </w:r>
      <w:r w:rsidR="002879C9" w:rsidRPr="00535E7F">
        <w:rPr>
          <w:lang w:val="en-GB"/>
        </w:rPr>
        <w:t>Justification</w:t>
      </w:r>
      <w:bookmarkEnd w:id="6"/>
      <w:r w:rsidR="002879C9" w:rsidRPr="00535E7F">
        <w:rPr>
          <w:lang w:val="en-GB"/>
        </w:rPr>
        <w:t xml:space="preserve"> </w:t>
      </w:r>
    </w:p>
    <w:bookmarkEnd w:id="7"/>
    <w:p w14:paraId="0D2340D0" w14:textId="77777777" w:rsidR="000C459D" w:rsidRPr="00D52726" w:rsidRDefault="000C459D" w:rsidP="00A045F7">
      <w:pPr>
        <w:rPr>
          <w:vanish/>
          <w:color w:val="FF0000"/>
          <w:sz w:val="20"/>
          <w:szCs w:val="20"/>
          <w:lang w:val="en-GB" w:eastAsia="en-AU"/>
        </w:rPr>
      </w:pPr>
      <w:r w:rsidRPr="00D52726">
        <w:rPr>
          <w:vanish/>
          <w:color w:val="FF0000"/>
          <w:sz w:val="20"/>
          <w:szCs w:val="20"/>
          <w:lang w:val="en-GB" w:eastAsia="en-AU"/>
        </w:rPr>
        <w:t>The justification sets out the case for changing the zones and/or development controls on the land affected by the proposed LEP.  Within the justification there are a number of specific questions that must be discussed with reasons explained.</w:t>
      </w:r>
    </w:p>
    <w:p w14:paraId="1C7A1261" w14:textId="77777777" w:rsidR="000C459D" w:rsidRPr="00D52726" w:rsidRDefault="000C459D" w:rsidP="00A045F7">
      <w:pPr>
        <w:rPr>
          <w:sz w:val="20"/>
          <w:szCs w:val="20"/>
          <w:lang w:val="en-GB"/>
        </w:rPr>
      </w:pPr>
      <w:r w:rsidRPr="00D52726">
        <w:rPr>
          <w:sz w:val="20"/>
          <w:szCs w:val="20"/>
          <w:lang w:val="en-GB"/>
        </w:rPr>
        <w:t xml:space="preserve">In accordance with </w:t>
      </w:r>
      <w:r w:rsidR="002D59F9" w:rsidRPr="00D52726">
        <w:rPr>
          <w:sz w:val="20"/>
          <w:szCs w:val="20"/>
          <w:lang w:val="en-GB"/>
        </w:rPr>
        <w:t xml:space="preserve">the Department of Planning and Environment’s </w:t>
      </w:r>
      <w:r w:rsidRPr="00D52726">
        <w:rPr>
          <w:sz w:val="20"/>
          <w:szCs w:val="20"/>
          <w:lang w:val="en-GB"/>
        </w:rPr>
        <w:t>“Guide to Preparing Planning Proposals”, this section provides a response to the following issues:</w:t>
      </w:r>
    </w:p>
    <w:p w14:paraId="121FCA2A" w14:textId="77777777" w:rsidR="000C459D" w:rsidRPr="00D52726" w:rsidRDefault="000C459D" w:rsidP="00E2432B">
      <w:pPr>
        <w:pStyle w:val="ListParagraph"/>
        <w:numPr>
          <w:ilvl w:val="0"/>
          <w:numId w:val="5"/>
        </w:numPr>
        <w:rPr>
          <w:sz w:val="20"/>
          <w:szCs w:val="20"/>
          <w:lang w:val="en-GB"/>
        </w:rPr>
      </w:pPr>
      <w:r w:rsidRPr="00D52726">
        <w:rPr>
          <w:sz w:val="20"/>
          <w:szCs w:val="20"/>
          <w:lang w:val="en-GB"/>
        </w:rPr>
        <w:t>Section A:</w:t>
      </w:r>
      <w:r w:rsidRPr="00D52726">
        <w:rPr>
          <w:sz w:val="20"/>
          <w:szCs w:val="20"/>
          <w:lang w:val="en-GB"/>
        </w:rPr>
        <w:tab/>
        <w:t>Need for Proposal;</w:t>
      </w:r>
    </w:p>
    <w:p w14:paraId="689B6633" w14:textId="77777777" w:rsidR="000C459D" w:rsidRPr="00D52726" w:rsidRDefault="000C459D" w:rsidP="00E2432B">
      <w:pPr>
        <w:pStyle w:val="ListParagraph"/>
        <w:numPr>
          <w:ilvl w:val="0"/>
          <w:numId w:val="5"/>
        </w:numPr>
        <w:rPr>
          <w:sz w:val="20"/>
          <w:szCs w:val="20"/>
          <w:lang w:val="en-GB"/>
        </w:rPr>
      </w:pPr>
      <w:r w:rsidRPr="00D52726">
        <w:rPr>
          <w:sz w:val="20"/>
          <w:szCs w:val="20"/>
          <w:lang w:val="en-GB"/>
        </w:rPr>
        <w:t>Section B:</w:t>
      </w:r>
      <w:r w:rsidRPr="00D52726">
        <w:rPr>
          <w:sz w:val="20"/>
          <w:szCs w:val="20"/>
          <w:lang w:val="en-GB"/>
        </w:rPr>
        <w:tab/>
        <w:t>Relationship to Strategic Planning Framework;</w:t>
      </w:r>
    </w:p>
    <w:p w14:paraId="2CACB488" w14:textId="77777777" w:rsidR="000C459D" w:rsidRPr="00D52726" w:rsidRDefault="000C459D" w:rsidP="00E2432B">
      <w:pPr>
        <w:pStyle w:val="ListParagraph"/>
        <w:numPr>
          <w:ilvl w:val="0"/>
          <w:numId w:val="5"/>
        </w:numPr>
        <w:rPr>
          <w:sz w:val="20"/>
          <w:szCs w:val="20"/>
          <w:lang w:val="en-GB"/>
        </w:rPr>
      </w:pPr>
      <w:r w:rsidRPr="00D52726">
        <w:rPr>
          <w:sz w:val="20"/>
          <w:szCs w:val="20"/>
          <w:lang w:val="en-GB"/>
        </w:rPr>
        <w:t>Section C:</w:t>
      </w:r>
      <w:r w:rsidRPr="00D52726">
        <w:rPr>
          <w:sz w:val="20"/>
          <w:szCs w:val="20"/>
          <w:lang w:val="en-GB"/>
        </w:rPr>
        <w:tab/>
        <w:t xml:space="preserve">Environmental, Social and Economic Impact; and </w:t>
      </w:r>
    </w:p>
    <w:p w14:paraId="78967E80" w14:textId="77777777" w:rsidR="000C459D" w:rsidRPr="00D52726" w:rsidRDefault="000C459D" w:rsidP="00E2432B">
      <w:pPr>
        <w:pStyle w:val="ListParagraph"/>
        <w:numPr>
          <w:ilvl w:val="0"/>
          <w:numId w:val="5"/>
        </w:numPr>
        <w:rPr>
          <w:sz w:val="20"/>
          <w:szCs w:val="20"/>
          <w:lang w:val="en-GB"/>
        </w:rPr>
      </w:pPr>
      <w:r w:rsidRPr="00D52726">
        <w:rPr>
          <w:sz w:val="20"/>
          <w:szCs w:val="20"/>
          <w:lang w:val="en-GB"/>
        </w:rPr>
        <w:t>Section D:</w:t>
      </w:r>
      <w:r w:rsidRPr="00D52726">
        <w:rPr>
          <w:sz w:val="20"/>
          <w:szCs w:val="20"/>
          <w:lang w:val="en-GB"/>
        </w:rPr>
        <w:tab/>
        <w:t>State and Commonwealth Interests</w:t>
      </w:r>
    </w:p>
    <w:p w14:paraId="407FDE13" w14:textId="77777777" w:rsidR="000C459D" w:rsidRPr="00535E7F" w:rsidRDefault="00B60C9F" w:rsidP="00F32E8C">
      <w:pPr>
        <w:pStyle w:val="Heading2"/>
        <w:rPr>
          <w:lang w:val="en-GB"/>
        </w:rPr>
      </w:pPr>
      <w:bookmarkStart w:id="8" w:name="_Toc418240879"/>
      <w:bookmarkStart w:id="9" w:name="_Toc81492009"/>
      <w:r w:rsidRPr="00535E7F">
        <w:rPr>
          <w:lang w:val="en-GB"/>
        </w:rPr>
        <w:t xml:space="preserve">Section A: </w:t>
      </w:r>
      <w:r w:rsidR="000C459D" w:rsidRPr="00535E7F">
        <w:rPr>
          <w:lang w:val="en-GB"/>
        </w:rPr>
        <w:t>Need for Proposal</w:t>
      </w:r>
      <w:bookmarkEnd w:id="8"/>
      <w:bookmarkEnd w:id="9"/>
    </w:p>
    <w:p w14:paraId="04775633" w14:textId="77777777" w:rsidR="000C459D" w:rsidRPr="00535E7F" w:rsidRDefault="000C459D" w:rsidP="006008AA">
      <w:pPr>
        <w:pStyle w:val="Heading3"/>
        <w:rPr>
          <w:lang w:val="en-GB"/>
        </w:rPr>
      </w:pPr>
      <w:bookmarkStart w:id="10" w:name="_Toc81492010"/>
      <w:r w:rsidRPr="00535E7F">
        <w:rPr>
          <w:lang w:val="en-GB"/>
        </w:rPr>
        <w:t>Resulting from a Strategic Study or Report</w:t>
      </w:r>
      <w:bookmarkEnd w:id="10"/>
    </w:p>
    <w:p w14:paraId="71328717" w14:textId="77777777" w:rsidR="00651D3A" w:rsidRPr="00D52726" w:rsidRDefault="004C6183" w:rsidP="00651D3A">
      <w:pPr>
        <w:rPr>
          <w:sz w:val="20"/>
          <w:szCs w:val="20"/>
        </w:rPr>
      </w:pPr>
      <w:r>
        <w:rPr>
          <w:sz w:val="20"/>
          <w:szCs w:val="20"/>
        </w:rPr>
        <w:t xml:space="preserve">The Planning Proposal is </w:t>
      </w:r>
      <w:r w:rsidR="00571BE4">
        <w:rPr>
          <w:sz w:val="20"/>
          <w:szCs w:val="20"/>
        </w:rPr>
        <w:t xml:space="preserve">required to address Action </w:t>
      </w:r>
      <w:r w:rsidR="007B5ED5">
        <w:rPr>
          <w:sz w:val="20"/>
          <w:szCs w:val="20"/>
        </w:rPr>
        <w:t>22</w:t>
      </w:r>
      <w:r w:rsidR="00571BE4">
        <w:rPr>
          <w:sz w:val="20"/>
          <w:szCs w:val="20"/>
        </w:rPr>
        <w:t xml:space="preserve"> of</w:t>
      </w:r>
      <w:r>
        <w:rPr>
          <w:sz w:val="20"/>
          <w:szCs w:val="20"/>
        </w:rPr>
        <w:t xml:space="preserve"> the </w:t>
      </w:r>
      <w:r w:rsidR="00651D3A" w:rsidRPr="00D52726">
        <w:rPr>
          <w:sz w:val="20"/>
          <w:szCs w:val="20"/>
        </w:rPr>
        <w:t>Cessnock Local Strateg</w:t>
      </w:r>
      <w:r>
        <w:rPr>
          <w:sz w:val="20"/>
          <w:szCs w:val="20"/>
        </w:rPr>
        <w:t xml:space="preserve">ic Planning Statement 2036 (the </w:t>
      </w:r>
      <w:r w:rsidR="00651D3A" w:rsidRPr="00D52726">
        <w:rPr>
          <w:sz w:val="20"/>
          <w:szCs w:val="20"/>
        </w:rPr>
        <w:t>LSPS)</w:t>
      </w:r>
      <w:r w:rsidR="002C2B64">
        <w:rPr>
          <w:sz w:val="20"/>
          <w:szCs w:val="20"/>
        </w:rPr>
        <w:t xml:space="preserve"> which identifies the need to undertake an Environmental Lands Study. Further, </w:t>
      </w:r>
      <w:r>
        <w:rPr>
          <w:sz w:val="20"/>
          <w:szCs w:val="20"/>
        </w:rPr>
        <w:t xml:space="preserve">Action </w:t>
      </w:r>
      <w:r w:rsidR="002C2B64">
        <w:rPr>
          <w:sz w:val="20"/>
          <w:szCs w:val="20"/>
        </w:rPr>
        <w:t>5</w:t>
      </w:r>
      <w:r>
        <w:rPr>
          <w:sz w:val="20"/>
          <w:szCs w:val="20"/>
        </w:rPr>
        <w:t xml:space="preserve"> of the </w:t>
      </w:r>
      <w:r w:rsidR="00D3425E">
        <w:rPr>
          <w:sz w:val="20"/>
          <w:szCs w:val="20"/>
        </w:rPr>
        <w:t xml:space="preserve">Cessnock </w:t>
      </w:r>
      <w:r>
        <w:rPr>
          <w:sz w:val="20"/>
          <w:szCs w:val="20"/>
        </w:rPr>
        <w:t>LSPS</w:t>
      </w:r>
      <w:r w:rsidR="00651D3A" w:rsidRPr="00D52726">
        <w:rPr>
          <w:sz w:val="20"/>
          <w:szCs w:val="20"/>
        </w:rPr>
        <w:t xml:space="preserve"> </w:t>
      </w:r>
      <w:r w:rsidR="00DB4151">
        <w:rPr>
          <w:sz w:val="20"/>
          <w:szCs w:val="20"/>
        </w:rPr>
        <w:t>outlines the need</w:t>
      </w:r>
      <w:r>
        <w:rPr>
          <w:sz w:val="20"/>
          <w:szCs w:val="20"/>
        </w:rPr>
        <w:t xml:space="preserve"> to review the </w:t>
      </w:r>
      <w:r w:rsidR="005E6106">
        <w:rPr>
          <w:sz w:val="20"/>
          <w:szCs w:val="20"/>
        </w:rPr>
        <w:t>LEP</w:t>
      </w:r>
      <w:r w:rsidR="00571BE4">
        <w:rPr>
          <w:sz w:val="20"/>
          <w:szCs w:val="20"/>
        </w:rPr>
        <w:t xml:space="preserve"> 2011 to bring about the following o</w:t>
      </w:r>
      <w:r w:rsidR="002C2B64">
        <w:rPr>
          <w:sz w:val="20"/>
          <w:szCs w:val="20"/>
        </w:rPr>
        <w:t>utcomes in relation to Environmental Zoned Lands:</w:t>
      </w:r>
    </w:p>
    <w:p w14:paraId="3A756FC6" w14:textId="77777777" w:rsidR="002C2B64" w:rsidRDefault="002C2B64" w:rsidP="002C2B64">
      <w:pPr>
        <w:pStyle w:val="ListParagraph"/>
        <w:numPr>
          <w:ilvl w:val="0"/>
          <w:numId w:val="21"/>
        </w:numPr>
        <w:rPr>
          <w:color w:val="000000"/>
          <w:sz w:val="20"/>
          <w:szCs w:val="20"/>
          <w:lang w:eastAsia="en-AU"/>
        </w:rPr>
      </w:pPr>
      <w:r w:rsidRPr="002C2B64">
        <w:rPr>
          <w:color w:val="000000"/>
          <w:sz w:val="20"/>
          <w:szCs w:val="20"/>
          <w:lang w:eastAsia="en-AU"/>
        </w:rPr>
        <w:t>To review the land-uses in the E4 Environmental Living zone.</w:t>
      </w:r>
    </w:p>
    <w:p w14:paraId="464DC07E" w14:textId="77777777" w:rsidR="002C2B64" w:rsidRPr="002C2B64" w:rsidRDefault="002C2B64" w:rsidP="002C2B64">
      <w:pPr>
        <w:pStyle w:val="ListParagraph"/>
        <w:numPr>
          <w:ilvl w:val="0"/>
          <w:numId w:val="21"/>
        </w:numPr>
        <w:rPr>
          <w:color w:val="000000"/>
          <w:sz w:val="20"/>
          <w:szCs w:val="20"/>
          <w:lang w:eastAsia="en-AU"/>
        </w:rPr>
      </w:pPr>
      <w:r w:rsidRPr="002C2B64">
        <w:rPr>
          <w:color w:val="000000"/>
          <w:sz w:val="20"/>
          <w:szCs w:val="20"/>
          <w:lang w:eastAsia="en-AU"/>
        </w:rPr>
        <w:t>To investigate the use of environmental zones.</w:t>
      </w:r>
    </w:p>
    <w:p w14:paraId="2FDE7924" w14:textId="77777777" w:rsidR="002C2B64" w:rsidRDefault="002C2B64" w:rsidP="002C2B64">
      <w:pPr>
        <w:pStyle w:val="ListParagraph"/>
        <w:numPr>
          <w:ilvl w:val="0"/>
          <w:numId w:val="21"/>
        </w:numPr>
        <w:rPr>
          <w:color w:val="000000"/>
          <w:sz w:val="20"/>
          <w:szCs w:val="20"/>
          <w:lang w:eastAsia="en-AU"/>
        </w:rPr>
      </w:pPr>
      <w:r w:rsidRPr="002C2B64">
        <w:rPr>
          <w:color w:val="000000"/>
          <w:sz w:val="20"/>
          <w:szCs w:val="20"/>
          <w:lang w:eastAsia="en-AU"/>
        </w:rPr>
        <w:t>To ensure the land-uses permissible in each of the environmental zones are consistent with the objectives of</w:t>
      </w:r>
      <w:r>
        <w:rPr>
          <w:color w:val="000000"/>
          <w:sz w:val="20"/>
          <w:szCs w:val="20"/>
          <w:lang w:eastAsia="en-AU"/>
        </w:rPr>
        <w:t xml:space="preserve"> </w:t>
      </w:r>
      <w:r w:rsidRPr="002C2B64">
        <w:rPr>
          <w:color w:val="000000"/>
          <w:sz w:val="20"/>
          <w:szCs w:val="20"/>
          <w:lang w:eastAsia="en-AU"/>
        </w:rPr>
        <w:t>the zone</w:t>
      </w:r>
      <w:r>
        <w:rPr>
          <w:color w:val="000000"/>
          <w:sz w:val="20"/>
          <w:szCs w:val="20"/>
          <w:lang w:eastAsia="en-AU"/>
        </w:rPr>
        <w:t>.</w:t>
      </w:r>
    </w:p>
    <w:p w14:paraId="04DA2BFB" w14:textId="77777777" w:rsidR="002C2B64" w:rsidRPr="00C97E07" w:rsidRDefault="00C97E07" w:rsidP="0099175A">
      <w:pPr>
        <w:pStyle w:val="ListParagraph"/>
        <w:numPr>
          <w:ilvl w:val="0"/>
          <w:numId w:val="21"/>
        </w:numPr>
        <w:rPr>
          <w:color w:val="000000"/>
          <w:sz w:val="20"/>
          <w:szCs w:val="20"/>
          <w:lang w:eastAsia="en-AU"/>
        </w:rPr>
      </w:pPr>
      <w:r w:rsidRPr="00C97E07">
        <w:rPr>
          <w:color w:val="000000"/>
          <w:sz w:val="20"/>
          <w:szCs w:val="20"/>
          <w:lang w:eastAsia="en-AU"/>
        </w:rPr>
        <w:t>To investigate the introduction of planning controls to reduce land-use conflict for lands of high environmental</w:t>
      </w:r>
      <w:r>
        <w:rPr>
          <w:color w:val="000000"/>
          <w:sz w:val="20"/>
          <w:szCs w:val="20"/>
          <w:lang w:eastAsia="en-AU"/>
        </w:rPr>
        <w:t xml:space="preserve"> </w:t>
      </w:r>
      <w:r w:rsidRPr="00C97E07">
        <w:rPr>
          <w:color w:val="000000"/>
          <w:sz w:val="20"/>
          <w:szCs w:val="20"/>
          <w:lang w:eastAsia="en-AU"/>
        </w:rPr>
        <w:t>value</w:t>
      </w:r>
    </w:p>
    <w:p w14:paraId="40D5DDC0" w14:textId="77777777" w:rsidR="00C97E07" w:rsidRDefault="002C2B64" w:rsidP="00C97E07">
      <w:pPr>
        <w:pStyle w:val="ListParagraph"/>
        <w:numPr>
          <w:ilvl w:val="0"/>
          <w:numId w:val="21"/>
        </w:numPr>
        <w:spacing w:after="0"/>
        <w:rPr>
          <w:color w:val="000000"/>
          <w:sz w:val="20"/>
          <w:szCs w:val="20"/>
          <w:lang w:eastAsia="en-AU"/>
        </w:rPr>
      </w:pPr>
      <w:r w:rsidRPr="002C2B64">
        <w:rPr>
          <w:color w:val="000000"/>
          <w:sz w:val="20"/>
          <w:szCs w:val="20"/>
          <w:lang w:eastAsia="en-AU"/>
        </w:rPr>
        <w:t>To ensure significant riparian corridors and water bodies are zoned to an appropriate environmental zone.</w:t>
      </w:r>
    </w:p>
    <w:p w14:paraId="67A8F6F9" w14:textId="77777777" w:rsidR="00C97E07" w:rsidRDefault="00C97E07" w:rsidP="0099175A">
      <w:pPr>
        <w:pStyle w:val="ListParagraph"/>
        <w:numPr>
          <w:ilvl w:val="0"/>
          <w:numId w:val="21"/>
        </w:numPr>
        <w:spacing w:after="0"/>
        <w:rPr>
          <w:color w:val="000000"/>
          <w:sz w:val="20"/>
          <w:szCs w:val="20"/>
          <w:lang w:eastAsia="en-AU"/>
        </w:rPr>
      </w:pPr>
      <w:r w:rsidRPr="00C97E07">
        <w:rPr>
          <w:color w:val="000000"/>
          <w:sz w:val="20"/>
          <w:szCs w:val="20"/>
          <w:lang w:eastAsia="en-AU"/>
        </w:rPr>
        <w:t>To ensure that the zoning and land-uses for land that is significantly affected by natural hazards (e.g. flooding and bushfire) reflect the risk.</w:t>
      </w:r>
    </w:p>
    <w:p w14:paraId="5817A1B2" w14:textId="77777777" w:rsidR="00C97E07" w:rsidRDefault="00C97E07" w:rsidP="004C6183">
      <w:pPr>
        <w:spacing w:after="0"/>
        <w:rPr>
          <w:color w:val="000000"/>
          <w:sz w:val="20"/>
          <w:szCs w:val="20"/>
          <w:lang w:eastAsia="en-AU"/>
        </w:rPr>
      </w:pPr>
    </w:p>
    <w:p w14:paraId="1DA31171" w14:textId="77777777" w:rsidR="00D010C4" w:rsidRPr="004C6183" w:rsidRDefault="004C6183" w:rsidP="004C6183">
      <w:pPr>
        <w:spacing w:after="0"/>
        <w:rPr>
          <w:color w:val="000000"/>
          <w:sz w:val="20"/>
          <w:szCs w:val="20"/>
          <w:lang w:eastAsia="en-AU"/>
        </w:rPr>
      </w:pPr>
      <w:r>
        <w:rPr>
          <w:color w:val="000000"/>
          <w:sz w:val="20"/>
          <w:szCs w:val="20"/>
          <w:lang w:eastAsia="en-AU"/>
        </w:rPr>
        <w:t xml:space="preserve">The Planning Proposal </w:t>
      </w:r>
      <w:r w:rsidR="00571BE4">
        <w:rPr>
          <w:color w:val="000000"/>
          <w:sz w:val="20"/>
          <w:szCs w:val="20"/>
          <w:lang w:eastAsia="en-AU"/>
        </w:rPr>
        <w:t xml:space="preserve">will also address irregularities in the </w:t>
      </w:r>
      <w:r w:rsidR="00DB4151">
        <w:rPr>
          <w:color w:val="000000"/>
          <w:sz w:val="20"/>
          <w:szCs w:val="20"/>
          <w:lang w:eastAsia="en-AU"/>
        </w:rPr>
        <w:t xml:space="preserve">historical </w:t>
      </w:r>
      <w:r w:rsidR="00571BE4">
        <w:rPr>
          <w:color w:val="000000"/>
          <w:sz w:val="20"/>
          <w:szCs w:val="20"/>
          <w:lang w:eastAsia="en-AU"/>
        </w:rPr>
        <w:t xml:space="preserve">application of the </w:t>
      </w:r>
      <w:r w:rsidR="00C97E07">
        <w:rPr>
          <w:color w:val="000000"/>
          <w:sz w:val="20"/>
          <w:szCs w:val="20"/>
          <w:lang w:eastAsia="en-AU"/>
        </w:rPr>
        <w:t xml:space="preserve">environmental </w:t>
      </w:r>
      <w:r w:rsidR="00571BE4">
        <w:rPr>
          <w:color w:val="000000"/>
          <w:sz w:val="20"/>
          <w:szCs w:val="20"/>
          <w:lang w:eastAsia="en-AU"/>
        </w:rPr>
        <w:t>land use zone</w:t>
      </w:r>
      <w:r w:rsidR="00A363E8">
        <w:rPr>
          <w:color w:val="000000"/>
          <w:sz w:val="20"/>
          <w:szCs w:val="20"/>
          <w:lang w:eastAsia="en-AU"/>
        </w:rPr>
        <w:t>s</w:t>
      </w:r>
      <w:r w:rsidR="00571BE4">
        <w:rPr>
          <w:color w:val="000000"/>
          <w:sz w:val="20"/>
          <w:szCs w:val="20"/>
          <w:lang w:eastAsia="en-AU"/>
        </w:rPr>
        <w:t xml:space="preserve"> in the Cessnock LGA.</w:t>
      </w:r>
      <w:r w:rsidR="00D010C4" w:rsidRPr="004C6183">
        <w:rPr>
          <w:color w:val="000000"/>
          <w:sz w:val="20"/>
          <w:szCs w:val="20"/>
          <w:lang w:eastAsia="en-AU"/>
        </w:rPr>
        <w:t xml:space="preserve"> </w:t>
      </w:r>
    </w:p>
    <w:p w14:paraId="13E0E57C" w14:textId="77777777" w:rsidR="000C459D" w:rsidRPr="00535E7F" w:rsidRDefault="000C459D" w:rsidP="006008AA">
      <w:pPr>
        <w:pStyle w:val="Heading3"/>
        <w:rPr>
          <w:lang w:val="en-GB"/>
        </w:rPr>
      </w:pPr>
      <w:bookmarkStart w:id="11" w:name="_Toc81492011"/>
      <w:r w:rsidRPr="00535E7F">
        <w:rPr>
          <w:lang w:val="en-GB"/>
        </w:rPr>
        <w:t>Planning Proposal as best way to achieve to objectives</w:t>
      </w:r>
      <w:bookmarkEnd w:id="11"/>
    </w:p>
    <w:p w14:paraId="35D079D3" w14:textId="77777777" w:rsidR="000C459D" w:rsidRPr="009F5500" w:rsidRDefault="008A5304" w:rsidP="00A045F7">
      <w:pPr>
        <w:rPr>
          <w:sz w:val="20"/>
          <w:szCs w:val="20"/>
          <w:lang w:val="en-GB" w:eastAsia="en-AU"/>
        </w:rPr>
      </w:pPr>
      <w:r w:rsidRPr="00EE113C">
        <w:rPr>
          <w:sz w:val="20"/>
          <w:szCs w:val="20"/>
          <w:lang w:val="en-GB" w:eastAsia="en-AU"/>
        </w:rPr>
        <w:t>The objective of the Planning Proposal is to amend the LEP 2011 E</w:t>
      </w:r>
      <w:r w:rsidR="00087142">
        <w:rPr>
          <w:sz w:val="20"/>
          <w:szCs w:val="20"/>
          <w:lang w:val="en-GB" w:eastAsia="en-AU"/>
        </w:rPr>
        <w:t xml:space="preserve">2 Environmental Conservation, E3 Environmental Management and E4 Environmental Living zone objectives and </w:t>
      </w:r>
      <w:r w:rsidR="00DB4151">
        <w:rPr>
          <w:sz w:val="20"/>
          <w:szCs w:val="20"/>
          <w:lang w:val="en-GB" w:eastAsia="en-AU"/>
        </w:rPr>
        <w:t>l</w:t>
      </w:r>
      <w:r w:rsidRPr="00EE113C">
        <w:rPr>
          <w:sz w:val="20"/>
          <w:szCs w:val="20"/>
          <w:lang w:val="en-GB" w:eastAsia="en-AU"/>
        </w:rPr>
        <w:t xml:space="preserve">and </w:t>
      </w:r>
      <w:r w:rsidR="00DB4151">
        <w:rPr>
          <w:sz w:val="20"/>
          <w:szCs w:val="20"/>
          <w:lang w:val="en-GB" w:eastAsia="en-AU"/>
        </w:rPr>
        <w:t>u</w:t>
      </w:r>
      <w:r w:rsidRPr="00EE113C">
        <w:rPr>
          <w:sz w:val="20"/>
          <w:szCs w:val="20"/>
          <w:lang w:val="en-GB" w:eastAsia="en-AU"/>
        </w:rPr>
        <w:t xml:space="preserve">se </w:t>
      </w:r>
      <w:r w:rsidR="00DB4151">
        <w:rPr>
          <w:sz w:val="20"/>
          <w:szCs w:val="20"/>
          <w:lang w:val="en-GB" w:eastAsia="en-AU"/>
        </w:rPr>
        <w:t>t</w:t>
      </w:r>
      <w:r w:rsidRPr="00EE113C">
        <w:rPr>
          <w:sz w:val="20"/>
          <w:szCs w:val="20"/>
          <w:lang w:val="en-GB" w:eastAsia="en-AU"/>
        </w:rPr>
        <w:t>able</w:t>
      </w:r>
      <w:r w:rsidR="00DB4151">
        <w:rPr>
          <w:sz w:val="20"/>
          <w:szCs w:val="20"/>
          <w:lang w:val="en-GB" w:eastAsia="en-AU"/>
        </w:rPr>
        <w:t>s</w:t>
      </w:r>
      <w:r w:rsidRPr="00EE113C">
        <w:rPr>
          <w:sz w:val="20"/>
          <w:szCs w:val="20"/>
          <w:lang w:val="en-GB" w:eastAsia="en-AU"/>
        </w:rPr>
        <w:t xml:space="preserve">. </w:t>
      </w:r>
      <w:r w:rsidR="00DB4151">
        <w:rPr>
          <w:sz w:val="20"/>
          <w:szCs w:val="20"/>
        </w:rPr>
        <w:t>A p</w:t>
      </w:r>
      <w:r w:rsidR="007A2EF2" w:rsidRPr="00EE113C">
        <w:rPr>
          <w:sz w:val="20"/>
          <w:szCs w:val="20"/>
        </w:rPr>
        <w:t xml:space="preserve">lanning proposal is the only way </w:t>
      </w:r>
      <w:r w:rsidRPr="00EE113C">
        <w:rPr>
          <w:sz w:val="20"/>
          <w:szCs w:val="20"/>
        </w:rPr>
        <w:t xml:space="preserve">for Council </w:t>
      </w:r>
      <w:r w:rsidR="007A2EF2" w:rsidRPr="00EE113C">
        <w:rPr>
          <w:sz w:val="20"/>
          <w:szCs w:val="20"/>
        </w:rPr>
        <w:t xml:space="preserve">to achieve </w:t>
      </w:r>
      <w:r w:rsidRPr="00EE113C">
        <w:rPr>
          <w:sz w:val="20"/>
          <w:szCs w:val="20"/>
        </w:rPr>
        <w:t>these</w:t>
      </w:r>
      <w:r w:rsidR="007A2EF2" w:rsidRPr="00EE113C">
        <w:rPr>
          <w:sz w:val="20"/>
          <w:szCs w:val="20"/>
        </w:rPr>
        <w:t xml:space="preserve"> objectives.</w:t>
      </w:r>
    </w:p>
    <w:p w14:paraId="19DE5AD6" w14:textId="77777777" w:rsidR="000C459D" w:rsidRPr="00535E7F" w:rsidRDefault="000C459D" w:rsidP="00F32E8C">
      <w:pPr>
        <w:pStyle w:val="Heading2"/>
        <w:rPr>
          <w:lang w:val="en-GB"/>
        </w:rPr>
      </w:pPr>
      <w:r w:rsidRPr="00535E7F">
        <w:rPr>
          <w:lang w:val="en-GB"/>
        </w:rPr>
        <w:br w:type="page"/>
      </w:r>
      <w:bookmarkStart w:id="12" w:name="_Toc418240880"/>
      <w:bookmarkStart w:id="13" w:name="_Toc81492012"/>
      <w:r w:rsidR="00B60C9F" w:rsidRPr="00535E7F">
        <w:rPr>
          <w:lang w:val="en-GB"/>
        </w:rPr>
        <w:lastRenderedPageBreak/>
        <w:t xml:space="preserve">Section B: </w:t>
      </w:r>
      <w:r w:rsidRPr="00535E7F">
        <w:rPr>
          <w:lang w:val="en-GB"/>
        </w:rPr>
        <w:t>Relationship to Strategic Planning Framework</w:t>
      </w:r>
      <w:bookmarkEnd w:id="12"/>
      <w:bookmarkEnd w:id="13"/>
    </w:p>
    <w:p w14:paraId="024F8CA7" w14:textId="77777777" w:rsidR="000C459D" w:rsidRPr="00535E7F" w:rsidRDefault="000559F4" w:rsidP="006008AA">
      <w:pPr>
        <w:pStyle w:val="Heading3"/>
        <w:rPr>
          <w:lang w:val="en-GB"/>
        </w:rPr>
      </w:pPr>
      <w:bookmarkStart w:id="14" w:name="_Toc81492013"/>
      <w:r w:rsidRPr="00535E7F">
        <w:rPr>
          <w:lang w:val="en-GB"/>
        </w:rPr>
        <w:t>C</w:t>
      </w:r>
      <w:r w:rsidR="000C459D" w:rsidRPr="00535E7F">
        <w:rPr>
          <w:lang w:val="en-GB"/>
        </w:rPr>
        <w:t>onsistency with Objectives and Actions within Regional Strategies</w:t>
      </w:r>
      <w:bookmarkEnd w:id="14"/>
    </w:p>
    <w:p w14:paraId="40D38C07" w14:textId="77777777" w:rsidR="000C459D" w:rsidRDefault="009E03B1" w:rsidP="00F32E8C">
      <w:pPr>
        <w:pStyle w:val="Heading4"/>
        <w:rPr>
          <w:sz w:val="22"/>
          <w:szCs w:val="22"/>
          <w:lang w:val="en-GB"/>
        </w:rPr>
      </w:pPr>
      <w:r w:rsidRPr="0090169D">
        <w:rPr>
          <w:sz w:val="22"/>
          <w:szCs w:val="22"/>
          <w:lang w:val="en-GB"/>
        </w:rPr>
        <w:t>Hunter Regional Plan 2036</w:t>
      </w:r>
    </w:p>
    <w:p w14:paraId="0EAFCC94" w14:textId="77777777" w:rsidR="00D95A71" w:rsidRPr="003C564F" w:rsidRDefault="00D95A71" w:rsidP="00D95A71">
      <w:pPr>
        <w:ind w:left="567"/>
        <w:rPr>
          <w:sz w:val="20"/>
          <w:szCs w:val="20"/>
          <w:lang w:eastAsia="en-AU"/>
        </w:rPr>
      </w:pPr>
      <w:r w:rsidRPr="003C564F">
        <w:rPr>
          <w:sz w:val="20"/>
          <w:szCs w:val="20"/>
          <w:lang w:eastAsia="en-AU"/>
        </w:rPr>
        <w:t xml:space="preserve">The Planning Proposal seeks to make amendments to the Cessnock LEP to </w:t>
      </w:r>
      <w:r w:rsidR="003C564F" w:rsidRPr="003C564F">
        <w:rPr>
          <w:sz w:val="20"/>
          <w:szCs w:val="20"/>
          <w:lang w:eastAsia="en-AU"/>
        </w:rPr>
        <w:t xml:space="preserve">add zone </w:t>
      </w:r>
      <w:r w:rsidR="0099175A" w:rsidRPr="003C564F">
        <w:rPr>
          <w:sz w:val="20"/>
          <w:szCs w:val="20"/>
          <w:lang w:eastAsia="en-AU"/>
        </w:rPr>
        <w:t>objectives</w:t>
      </w:r>
      <w:r w:rsidR="003C564F" w:rsidRPr="003C564F">
        <w:rPr>
          <w:sz w:val="20"/>
          <w:szCs w:val="20"/>
          <w:lang w:eastAsia="en-AU"/>
        </w:rPr>
        <w:t xml:space="preserve"> and amend land use tables for the E2 Environmental Conservation, E3 Environmental Management and E4 Environmental Living zones</w:t>
      </w:r>
      <w:r w:rsidRPr="003C564F">
        <w:rPr>
          <w:sz w:val="20"/>
          <w:szCs w:val="20"/>
          <w:lang w:eastAsia="en-AU"/>
        </w:rPr>
        <w:t xml:space="preserve"> which will facilitate </w:t>
      </w:r>
      <w:r w:rsidR="003C564F" w:rsidRPr="003C564F">
        <w:rPr>
          <w:sz w:val="20"/>
          <w:szCs w:val="20"/>
          <w:lang w:eastAsia="en-AU"/>
        </w:rPr>
        <w:t xml:space="preserve">a biodiversity rich natural environment </w:t>
      </w:r>
      <w:r w:rsidRPr="003C564F">
        <w:rPr>
          <w:sz w:val="20"/>
          <w:szCs w:val="20"/>
          <w:lang w:eastAsia="en-AU"/>
        </w:rPr>
        <w:t xml:space="preserve">consistent with the Hunter Regional Plan. In particular the </w:t>
      </w:r>
      <w:r w:rsidR="003C564F" w:rsidRPr="003C564F">
        <w:rPr>
          <w:sz w:val="20"/>
          <w:szCs w:val="20"/>
          <w:lang w:eastAsia="en-AU"/>
        </w:rPr>
        <w:t>amendments are</w:t>
      </w:r>
      <w:r w:rsidRPr="003C564F">
        <w:rPr>
          <w:sz w:val="20"/>
          <w:szCs w:val="20"/>
          <w:lang w:eastAsia="en-AU"/>
        </w:rPr>
        <w:t xml:space="preserve"> consistent with the following Directions in the Regional Plan:</w:t>
      </w:r>
    </w:p>
    <w:p w14:paraId="094800B1" w14:textId="77777777" w:rsidR="003C564F" w:rsidRPr="003C564F" w:rsidRDefault="003C564F" w:rsidP="003C564F">
      <w:pPr>
        <w:pStyle w:val="ListParagraph"/>
        <w:numPr>
          <w:ilvl w:val="0"/>
          <w:numId w:val="22"/>
        </w:numPr>
        <w:rPr>
          <w:sz w:val="20"/>
          <w:szCs w:val="20"/>
          <w:lang w:eastAsia="en-AU"/>
        </w:rPr>
      </w:pPr>
      <w:r w:rsidRPr="003C564F">
        <w:rPr>
          <w:sz w:val="20"/>
          <w:szCs w:val="20"/>
          <w:lang w:eastAsia="en-AU"/>
        </w:rPr>
        <w:t>Direction 14 - Protect and connect natural areas</w:t>
      </w:r>
      <w:r>
        <w:rPr>
          <w:sz w:val="20"/>
          <w:szCs w:val="20"/>
          <w:lang w:eastAsia="en-AU"/>
        </w:rPr>
        <w:t>;</w:t>
      </w:r>
    </w:p>
    <w:p w14:paraId="2A4F3F3F" w14:textId="77777777" w:rsidR="003C564F" w:rsidRPr="003C564F" w:rsidRDefault="003C564F" w:rsidP="003C564F">
      <w:pPr>
        <w:pStyle w:val="ListParagraph"/>
        <w:numPr>
          <w:ilvl w:val="0"/>
          <w:numId w:val="22"/>
        </w:numPr>
        <w:rPr>
          <w:sz w:val="20"/>
          <w:szCs w:val="20"/>
          <w:lang w:eastAsia="en-AU"/>
        </w:rPr>
      </w:pPr>
      <w:r w:rsidRPr="003C564F">
        <w:rPr>
          <w:sz w:val="20"/>
          <w:szCs w:val="20"/>
          <w:lang w:eastAsia="en-AU"/>
        </w:rPr>
        <w:t>Direction 15 - Sustain water quality and security</w:t>
      </w:r>
      <w:r>
        <w:rPr>
          <w:sz w:val="20"/>
          <w:szCs w:val="20"/>
          <w:lang w:eastAsia="en-AU"/>
        </w:rPr>
        <w:t>;</w:t>
      </w:r>
    </w:p>
    <w:p w14:paraId="3D3A2F86" w14:textId="77777777" w:rsidR="00D95A71" w:rsidRPr="003C564F" w:rsidRDefault="003C564F" w:rsidP="003C564F">
      <w:pPr>
        <w:pStyle w:val="ListParagraph"/>
        <w:numPr>
          <w:ilvl w:val="0"/>
          <w:numId w:val="22"/>
        </w:numPr>
        <w:rPr>
          <w:sz w:val="20"/>
          <w:szCs w:val="20"/>
          <w:lang w:eastAsia="en-AU"/>
        </w:rPr>
      </w:pPr>
      <w:r w:rsidRPr="003C564F">
        <w:rPr>
          <w:sz w:val="20"/>
          <w:szCs w:val="20"/>
          <w:lang w:eastAsia="en-AU"/>
        </w:rPr>
        <w:t>Direction 16 - Increase resilience to hazards and climate change</w:t>
      </w:r>
      <w:r>
        <w:rPr>
          <w:sz w:val="20"/>
          <w:szCs w:val="20"/>
          <w:lang w:eastAsia="en-AU"/>
        </w:rPr>
        <w:t>.</w:t>
      </w:r>
    </w:p>
    <w:p w14:paraId="7C3E0723" w14:textId="77777777" w:rsidR="00D95A71" w:rsidRPr="0090169D" w:rsidRDefault="00D95A71" w:rsidP="00D95A71">
      <w:pPr>
        <w:pStyle w:val="Heading4"/>
        <w:rPr>
          <w:sz w:val="22"/>
          <w:szCs w:val="22"/>
          <w:lang w:val="en-GB"/>
        </w:rPr>
      </w:pPr>
      <w:r>
        <w:rPr>
          <w:sz w:val="22"/>
          <w:szCs w:val="22"/>
          <w:lang w:val="en-GB"/>
        </w:rPr>
        <w:t>Greater Newcastle Metropolitan</w:t>
      </w:r>
      <w:r w:rsidRPr="0090169D">
        <w:rPr>
          <w:sz w:val="22"/>
          <w:szCs w:val="22"/>
          <w:lang w:val="en-GB"/>
        </w:rPr>
        <w:t xml:space="preserve"> Plan 2036</w:t>
      </w:r>
    </w:p>
    <w:p w14:paraId="72A4B349" w14:textId="77777777" w:rsidR="00D95A71" w:rsidRPr="0099175A" w:rsidRDefault="00D95A71" w:rsidP="00D95A71">
      <w:pPr>
        <w:ind w:left="567"/>
        <w:rPr>
          <w:sz w:val="20"/>
          <w:szCs w:val="20"/>
          <w:lang w:eastAsia="en-AU"/>
        </w:rPr>
      </w:pPr>
      <w:r w:rsidRPr="0099175A">
        <w:rPr>
          <w:sz w:val="20"/>
          <w:szCs w:val="20"/>
          <w:lang w:eastAsia="en-AU"/>
        </w:rPr>
        <w:t>The Planning Proposal is consistent with the following strategies in the Greater Newcastle Metropolitan Plan:</w:t>
      </w:r>
    </w:p>
    <w:p w14:paraId="337EF52D" w14:textId="77777777" w:rsidR="00D95A71" w:rsidRPr="005A03C4" w:rsidRDefault="00D95A71" w:rsidP="0099175A">
      <w:pPr>
        <w:pStyle w:val="ListParagraph"/>
        <w:numPr>
          <w:ilvl w:val="0"/>
          <w:numId w:val="22"/>
        </w:numPr>
        <w:rPr>
          <w:sz w:val="20"/>
          <w:szCs w:val="20"/>
          <w:lang w:eastAsia="en-AU"/>
        </w:rPr>
      </w:pPr>
      <w:r w:rsidRPr="005A03C4">
        <w:rPr>
          <w:sz w:val="20"/>
          <w:szCs w:val="20"/>
          <w:lang w:eastAsia="en-AU"/>
        </w:rPr>
        <w:t xml:space="preserve">Strategy </w:t>
      </w:r>
      <w:r w:rsidR="0099175A" w:rsidRPr="005A03C4">
        <w:rPr>
          <w:sz w:val="20"/>
          <w:szCs w:val="20"/>
          <w:lang w:eastAsia="en-AU"/>
        </w:rPr>
        <w:t>12 – Enhance the Blue and Green Grid and the urban tree canopy</w:t>
      </w:r>
    </w:p>
    <w:p w14:paraId="28908A5A" w14:textId="77777777" w:rsidR="00D95A71" w:rsidRDefault="00D95A71" w:rsidP="0099175A">
      <w:pPr>
        <w:pStyle w:val="ListParagraph"/>
        <w:numPr>
          <w:ilvl w:val="0"/>
          <w:numId w:val="22"/>
        </w:numPr>
        <w:rPr>
          <w:sz w:val="20"/>
          <w:szCs w:val="20"/>
          <w:lang w:eastAsia="en-AU"/>
        </w:rPr>
      </w:pPr>
      <w:r w:rsidRPr="0099175A">
        <w:rPr>
          <w:sz w:val="20"/>
          <w:szCs w:val="20"/>
          <w:lang w:eastAsia="en-AU"/>
        </w:rPr>
        <w:t xml:space="preserve">Strategy </w:t>
      </w:r>
      <w:r w:rsidR="0099175A" w:rsidRPr="0099175A">
        <w:rPr>
          <w:sz w:val="20"/>
          <w:szCs w:val="20"/>
          <w:lang w:eastAsia="en-AU"/>
        </w:rPr>
        <w:t>14 – Improve resilience to natural hazards</w:t>
      </w:r>
      <w:r w:rsidRPr="0099175A">
        <w:rPr>
          <w:sz w:val="20"/>
          <w:szCs w:val="20"/>
          <w:lang w:eastAsia="en-AU"/>
        </w:rPr>
        <w:t xml:space="preserve"> </w:t>
      </w:r>
    </w:p>
    <w:p w14:paraId="4C1871B7" w14:textId="77777777" w:rsidR="0099175A" w:rsidRPr="0099175A" w:rsidRDefault="0099175A" w:rsidP="0099175A">
      <w:pPr>
        <w:pStyle w:val="ListParagraph"/>
        <w:numPr>
          <w:ilvl w:val="0"/>
          <w:numId w:val="22"/>
        </w:numPr>
        <w:rPr>
          <w:sz w:val="20"/>
          <w:szCs w:val="20"/>
          <w:lang w:eastAsia="en-AU"/>
        </w:rPr>
      </w:pPr>
      <w:r w:rsidRPr="0099175A">
        <w:rPr>
          <w:sz w:val="20"/>
          <w:szCs w:val="20"/>
          <w:lang w:eastAsia="en-AU"/>
        </w:rPr>
        <w:t>Strategy 18 – Deliver well-planned rural residential housing area</w:t>
      </w:r>
    </w:p>
    <w:p w14:paraId="60CF5D35" w14:textId="77777777" w:rsidR="000C459D" w:rsidRPr="00535E7F" w:rsidRDefault="000C459D" w:rsidP="006008AA">
      <w:pPr>
        <w:pStyle w:val="Heading3"/>
        <w:rPr>
          <w:color w:val="000000"/>
          <w:lang w:val="en-GB"/>
        </w:rPr>
      </w:pPr>
      <w:bookmarkStart w:id="15" w:name="_Toc81492014"/>
      <w:r w:rsidRPr="00535E7F">
        <w:rPr>
          <w:lang w:val="en-GB"/>
        </w:rPr>
        <w:t>Consistency with Council’s Community Strategic Plan or other Local Strategic Plan</w:t>
      </w:r>
      <w:bookmarkEnd w:id="15"/>
    </w:p>
    <w:p w14:paraId="0E37B165" w14:textId="77777777" w:rsidR="000C459D" w:rsidRPr="00535E7F" w:rsidRDefault="000C459D" w:rsidP="00F32E8C">
      <w:pPr>
        <w:pStyle w:val="Heading4"/>
        <w:rPr>
          <w:lang w:val="en-GB"/>
        </w:rPr>
      </w:pPr>
      <w:r w:rsidRPr="00535E7F">
        <w:rPr>
          <w:lang w:val="en-GB"/>
        </w:rPr>
        <w:t>Community Strategic Plan - Our People, Our Place, Our Future</w:t>
      </w:r>
    </w:p>
    <w:p w14:paraId="099D1BD4" w14:textId="77777777" w:rsidR="00D95A71" w:rsidRDefault="00D95A71" w:rsidP="00D95A71">
      <w:pPr>
        <w:rPr>
          <w:lang w:eastAsia="en-AU"/>
        </w:rPr>
      </w:pPr>
      <w:r w:rsidRPr="0010045A">
        <w:rPr>
          <w:lang w:eastAsia="en-AU"/>
        </w:rPr>
        <w:t>The Planning Proposal seeks to make amendments to the Cessnock LEP 2011, these amendments are not inconsistent with the Council’s Community Strategic Plan.</w:t>
      </w:r>
    </w:p>
    <w:p w14:paraId="6B4146F7" w14:textId="77777777" w:rsidR="000C459D" w:rsidRPr="00535E7F" w:rsidRDefault="00651D3A" w:rsidP="00F32E8C">
      <w:pPr>
        <w:pStyle w:val="Heading4"/>
        <w:rPr>
          <w:color w:val="000000"/>
          <w:lang w:val="en-GB"/>
        </w:rPr>
      </w:pPr>
      <w:r>
        <w:rPr>
          <w:lang w:val="en-GB"/>
        </w:rPr>
        <w:t>Local Strategic Planning Statement (LSPS)</w:t>
      </w:r>
    </w:p>
    <w:p w14:paraId="424C5F5A" w14:textId="77777777" w:rsidR="00D95A71" w:rsidRPr="00943FE1" w:rsidRDefault="00D95A71" w:rsidP="00D95A71">
      <w:pPr>
        <w:rPr>
          <w:lang w:eastAsia="en-AU"/>
        </w:rPr>
      </w:pPr>
      <w:r w:rsidRPr="00943FE1">
        <w:rPr>
          <w:lang w:eastAsia="en-AU"/>
        </w:rPr>
        <w:t>The Cessnock Local Strategic Planning Statement 2036 (LSPS) sets out the 20-year vision for land use in the local area. It establishes the special character and values of the LGA that are to be preserved and how change will be managed into the future.</w:t>
      </w:r>
    </w:p>
    <w:p w14:paraId="06F2CFA6" w14:textId="77777777" w:rsidR="00D95A71" w:rsidRDefault="00D95A71" w:rsidP="00D95A71">
      <w:pPr>
        <w:rPr>
          <w:lang w:eastAsia="en-AU"/>
        </w:rPr>
      </w:pPr>
      <w:r w:rsidRPr="00943FE1">
        <w:rPr>
          <w:lang w:eastAsia="en-AU"/>
        </w:rPr>
        <w:t>The planning proposal is consistent with the planning priorities and principles of the endorsed LSPS, notably:</w:t>
      </w:r>
    </w:p>
    <w:p w14:paraId="2C14BF84" w14:textId="77777777" w:rsidR="0010045A" w:rsidRDefault="00943FE1" w:rsidP="00943FE1">
      <w:pPr>
        <w:pStyle w:val="ListParagraph"/>
        <w:numPr>
          <w:ilvl w:val="0"/>
          <w:numId w:val="28"/>
        </w:numPr>
        <w:rPr>
          <w:lang w:eastAsia="en-AU"/>
        </w:rPr>
      </w:pPr>
      <w:r>
        <w:rPr>
          <w:lang w:eastAsia="en-AU"/>
        </w:rPr>
        <w:t>Planning Priority 6: Rural residential, large lot residential development and environmental living are considered in limited and appropriate locations.</w:t>
      </w:r>
    </w:p>
    <w:p w14:paraId="3303E4E0" w14:textId="77777777" w:rsidR="00943FE1" w:rsidRDefault="00943FE1" w:rsidP="00943FE1">
      <w:pPr>
        <w:pStyle w:val="ListParagraph"/>
        <w:numPr>
          <w:ilvl w:val="0"/>
          <w:numId w:val="28"/>
        </w:numPr>
        <w:rPr>
          <w:lang w:eastAsia="en-AU"/>
        </w:rPr>
      </w:pPr>
      <w:r>
        <w:rPr>
          <w:lang w:eastAsia="en-AU"/>
        </w:rPr>
        <w:t>Planning Priority 17: Our lands of environmental value are protected and enhanced.</w:t>
      </w:r>
    </w:p>
    <w:p w14:paraId="37702883" w14:textId="77777777" w:rsidR="00943FE1" w:rsidRDefault="00943FE1" w:rsidP="00943FE1">
      <w:pPr>
        <w:pStyle w:val="ListParagraph"/>
        <w:numPr>
          <w:ilvl w:val="0"/>
          <w:numId w:val="28"/>
        </w:numPr>
        <w:rPr>
          <w:lang w:eastAsia="en-AU"/>
        </w:rPr>
      </w:pPr>
      <w:r>
        <w:rPr>
          <w:lang w:eastAsia="en-AU"/>
        </w:rPr>
        <w:t>Planning Priority 18: Our areas of biodiversity and biodiversity corridors are enhanced and protected.</w:t>
      </w:r>
    </w:p>
    <w:p w14:paraId="64CEF9D6" w14:textId="77777777" w:rsidR="00943FE1" w:rsidRDefault="00943FE1" w:rsidP="00943FE1">
      <w:pPr>
        <w:pStyle w:val="ListParagraph"/>
        <w:numPr>
          <w:ilvl w:val="0"/>
          <w:numId w:val="28"/>
        </w:numPr>
        <w:rPr>
          <w:lang w:eastAsia="en-AU"/>
        </w:rPr>
      </w:pPr>
      <w:r>
        <w:rPr>
          <w:lang w:eastAsia="en-AU"/>
        </w:rPr>
        <w:t>Planning Priority 19: Our waterways are healthy, and water quality and water security are improved.</w:t>
      </w:r>
    </w:p>
    <w:p w14:paraId="7353752F" w14:textId="77777777" w:rsidR="000C459D" w:rsidRPr="00535E7F" w:rsidRDefault="000C459D" w:rsidP="006008AA">
      <w:pPr>
        <w:pStyle w:val="Heading3"/>
        <w:rPr>
          <w:lang w:val="en-GB"/>
        </w:rPr>
      </w:pPr>
      <w:bookmarkStart w:id="16" w:name="_Toc81492015"/>
      <w:r w:rsidRPr="00535E7F">
        <w:rPr>
          <w:lang w:val="en-GB"/>
        </w:rPr>
        <w:t>Consistency with State Environmental Planning Policies</w:t>
      </w:r>
      <w:bookmarkEnd w:id="16"/>
      <w:r w:rsidRPr="00535E7F">
        <w:rPr>
          <w:lang w:val="en-GB"/>
        </w:rPr>
        <w:t xml:space="preserve"> </w:t>
      </w:r>
    </w:p>
    <w:p w14:paraId="63C3823C" w14:textId="77777777" w:rsidR="000C459D" w:rsidRPr="00535E7F" w:rsidRDefault="000C459D" w:rsidP="00A045F7">
      <w:pPr>
        <w:rPr>
          <w:lang w:val="en-GB" w:eastAsia="en-AU"/>
        </w:rPr>
      </w:pPr>
      <w:r w:rsidRPr="00535E7F">
        <w:rPr>
          <w:lang w:val="en-GB" w:eastAsia="en-AU"/>
        </w:rPr>
        <w:t>An assessment of relevant SEPPs against the planning proposal is provided in the table below.</w:t>
      </w:r>
    </w:p>
    <w:p w14:paraId="5E6822DE" w14:textId="5324EE09" w:rsidR="000C459D" w:rsidRDefault="00F32E8C" w:rsidP="00A056D1">
      <w:pPr>
        <w:pStyle w:val="Caption"/>
        <w:rPr>
          <w:lang w:val="en-GB"/>
        </w:rPr>
      </w:pPr>
      <w:bookmarkStart w:id="17" w:name="_Toc301167289"/>
      <w:bookmarkStart w:id="18" w:name="_Toc418240881"/>
      <w:bookmarkStart w:id="19" w:name="_Toc81492032"/>
      <w:r w:rsidRPr="00535E7F">
        <w:rPr>
          <w:lang w:val="en-GB"/>
        </w:rPr>
        <w:lastRenderedPageBreak/>
        <w:t xml:space="preserve">Table </w:t>
      </w:r>
      <w:r w:rsidR="00156E0D" w:rsidRPr="00535E7F">
        <w:rPr>
          <w:lang w:val="en-GB"/>
        </w:rPr>
        <w:fldChar w:fldCharType="begin"/>
      </w:r>
      <w:r w:rsidR="00156E0D" w:rsidRPr="00535E7F">
        <w:rPr>
          <w:lang w:val="en-GB"/>
        </w:rPr>
        <w:instrText xml:space="preserve"> SEQ Table \* ARABIC </w:instrText>
      </w:r>
      <w:r w:rsidR="00156E0D" w:rsidRPr="00535E7F">
        <w:rPr>
          <w:lang w:val="en-GB"/>
        </w:rPr>
        <w:fldChar w:fldCharType="separate"/>
      </w:r>
      <w:r w:rsidR="00DB3CE9">
        <w:rPr>
          <w:noProof/>
          <w:lang w:val="en-GB"/>
        </w:rPr>
        <w:t>1</w:t>
      </w:r>
      <w:r w:rsidR="00156E0D" w:rsidRPr="00535E7F">
        <w:rPr>
          <w:noProof/>
          <w:lang w:val="en-GB"/>
        </w:rPr>
        <w:fldChar w:fldCharType="end"/>
      </w:r>
      <w:r w:rsidRPr="00535E7F">
        <w:rPr>
          <w:lang w:val="en-GB"/>
        </w:rPr>
        <w:t xml:space="preserve">: </w:t>
      </w:r>
      <w:r w:rsidR="000559F4" w:rsidRPr="00535E7F">
        <w:rPr>
          <w:lang w:val="en-GB"/>
        </w:rPr>
        <w:t xml:space="preserve"> </w:t>
      </w:r>
      <w:r w:rsidR="000C459D" w:rsidRPr="00535E7F">
        <w:rPr>
          <w:lang w:val="en-GB"/>
        </w:rPr>
        <w:t>Relevant State Environmental Planning Policies</w:t>
      </w:r>
      <w:bookmarkEnd w:id="17"/>
      <w:bookmarkEnd w:id="18"/>
      <w:bookmarkEnd w:id="19"/>
      <w:r w:rsidR="000C459D" w:rsidRPr="00535E7F">
        <w:rPr>
          <w:lang w:val="en-GB"/>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3969"/>
        <w:gridCol w:w="3544"/>
      </w:tblGrid>
      <w:tr w:rsidR="0090169D" w:rsidRPr="005B0D83" w14:paraId="54C4C8A4" w14:textId="77777777" w:rsidTr="0090169D">
        <w:trPr>
          <w:trHeight w:val="283"/>
          <w:tblHeader/>
        </w:trPr>
        <w:tc>
          <w:tcPr>
            <w:tcW w:w="2263" w:type="dxa"/>
            <w:shd w:val="clear" w:color="auto" w:fill="A6A6A6"/>
            <w:vAlign w:val="center"/>
          </w:tcPr>
          <w:p w14:paraId="5C0E8E24" w14:textId="77777777" w:rsidR="0090169D" w:rsidRPr="005B0D83" w:rsidRDefault="0090169D" w:rsidP="003A3B98">
            <w:pPr>
              <w:spacing w:after="0"/>
              <w:jc w:val="left"/>
              <w:rPr>
                <w:rStyle w:val="Strong"/>
                <w:sz w:val="20"/>
                <w:szCs w:val="20"/>
              </w:rPr>
            </w:pPr>
            <w:r w:rsidRPr="005B0D83">
              <w:rPr>
                <w:rStyle w:val="Strong"/>
                <w:sz w:val="20"/>
                <w:szCs w:val="20"/>
              </w:rPr>
              <w:t xml:space="preserve">SEPP </w:t>
            </w:r>
          </w:p>
        </w:tc>
        <w:tc>
          <w:tcPr>
            <w:tcW w:w="3969" w:type="dxa"/>
            <w:shd w:val="clear" w:color="auto" w:fill="A6A6A6"/>
            <w:vAlign w:val="center"/>
          </w:tcPr>
          <w:p w14:paraId="356FDFB5" w14:textId="77777777" w:rsidR="0090169D" w:rsidRPr="005B0D83" w:rsidRDefault="0090169D" w:rsidP="003A3B98">
            <w:pPr>
              <w:spacing w:after="0"/>
              <w:jc w:val="left"/>
              <w:rPr>
                <w:b/>
                <w:sz w:val="20"/>
                <w:szCs w:val="20"/>
              </w:rPr>
            </w:pPr>
            <w:r w:rsidRPr="005B0D83">
              <w:rPr>
                <w:b/>
                <w:sz w:val="20"/>
                <w:szCs w:val="20"/>
              </w:rPr>
              <w:t>Relevance</w:t>
            </w:r>
          </w:p>
        </w:tc>
        <w:tc>
          <w:tcPr>
            <w:tcW w:w="3544" w:type="dxa"/>
            <w:shd w:val="clear" w:color="auto" w:fill="A6A6A6"/>
            <w:vAlign w:val="center"/>
          </w:tcPr>
          <w:p w14:paraId="1FE5FA6C" w14:textId="77777777" w:rsidR="0090169D" w:rsidRPr="005B0D83" w:rsidRDefault="0090169D" w:rsidP="00A967C0">
            <w:pPr>
              <w:spacing w:after="0"/>
              <w:jc w:val="left"/>
              <w:rPr>
                <w:b/>
                <w:sz w:val="20"/>
                <w:szCs w:val="20"/>
              </w:rPr>
            </w:pPr>
            <w:r w:rsidRPr="005B0D83">
              <w:rPr>
                <w:b/>
                <w:sz w:val="20"/>
                <w:szCs w:val="20"/>
              </w:rPr>
              <w:t>Consistency and Implications</w:t>
            </w:r>
          </w:p>
        </w:tc>
      </w:tr>
      <w:tr w:rsidR="0090169D" w:rsidRPr="005B0D83" w14:paraId="5E80D96F" w14:textId="77777777" w:rsidTr="0090169D">
        <w:trPr>
          <w:trHeight w:val="283"/>
        </w:trPr>
        <w:tc>
          <w:tcPr>
            <w:tcW w:w="2263" w:type="dxa"/>
            <w:shd w:val="clear" w:color="auto" w:fill="auto"/>
          </w:tcPr>
          <w:p w14:paraId="1C521964" w14:textId="77777777" w:rsidR="0090169D" w:rsidRPr="005B0D83" w:rsidRDefault="0090169D" w:rsidP="003A3B98">
            <w:pPr>
              <w:spacing w:after="0"/>
              <w:jc w:val="left"/>
              <w:rPr>
                <w:b/>
                <w:sz w:val="20"/>
                <w:szCs w:val="20"/>
              </w:rPr>
            </w:pPr>
            <w:r w:rsidRPr="005B0D83">
              <w:rPr>
                <w:b/>
                <w:sz w:val="20"/>
                <w:szCs w:val="20"/>
              </w:rPr>
              <w:t>SEPP 21 - Caravan Parks</w:t>
            </w:r>
          </w:p>
        </w:tc>
        <w:tc>
          <w:tcPr>
            <w:tcW w:w="3969" w:type="dxa"/>
            <w:shd w:val="clear" w:color="auto" w:fill="auto"/>
          </w:tcPr>
          <w:p w14:paraId="14A4D4B1" w14:textId="77777777" w:rsidR="0090169D" w:rsidRPr="005B0D83" w:rsidRDefault="0090169D" w:rsidP="003A3B98">
            <w:pPr>
              <w:spacing w:after="0"/>
              <w:rPr>
                <w:sz w:val="20"/>
                <w:szCs w:val="20"/>
              </w:rPr>
            </w:pPr>
            <w:r w:rsidRPr="005B0D83">
              <w:rPr>
                <w:sz w:val="20"/>
                <w:szCs w:val="20"/>
              </w:rPr>
              <w:t>The SEPP provides for development for caravan parks.</w:t>
            </w:r>
          </w:p>
        </w:tc>
        <w:tc>
          <w:tcPr>
            <w:tcW w:w="3544" w:type="dxa"/>
            <w:shd w:val="clear" w:color="auto" w:fill="auto"/>
          </w:tcPr>
          <w:p w14:paraId="12804918" w14:textId="77777777" w:rsidR="008A2BBC" w:rsidRPr="005B0D83" w:rsidRDefault="0090169D" w:rsidP="00A967C0">
            <w:pPr>
              <w:spacing w:after="0"/>
              <w:jc w:val="left"/>
              <w:rPr>
                <w:sz w:val="20"/>
                <w:szCs w:val="20"/>
                <w:lang w:eastAsia="en-AU"/>
              </w:rPr>
            </w:pPr>
            <w:r w:rsidRPr="005B0D83">
              <w:rPr>
                <w:sz w:val="20"/>
                <w:szCs w:val="20"/>
                <w:lang w:eastAsia="en-AU"/>
              </w:rPr>
              <w:t>Nothing in this Planning Proposal impacts on the operation of this SEPP.</w:t>
            </w:r>
          </w:p>
        </w:tc>
      </w:tr>
      <w:tr w:rsidR="0090169D" w:rsidRPr="005B0D83" w14:paraId="6406C11B" w14:textId="77777777" w:rsidTr="0090169D">
        <w:trPr>
          <w:trHeight w:val="283"/>
        </w:trPr>
        <w:tc>
          <w:tcPr>
            <w:tcW w:w="2263" w:type="dxa"/>
            <w:shd w:val="clear" w:color="auto" w:fill="auto"/>
          </w:tcPr>
          <w:p w14:paraId="10226E9D" w14:textId="77777777" w:rsidR="0090169D" w:rsidRPr="005B0D83" w:rsidRDefault="0090169D" w:rsidP="003A3B98">
            <w:pPr>
              <w:spacing w:after="0"/>
              <w:jc w:val="left"/>
              <w:rPr>
                <w:b/>
                <w:sz w:val="20"/>
                <w:szCs w:val="20"/>
              </w:rPr>
            </w:pPr>
            <w:r w:rsidRPr="005B0D83">
              <w:rPr>
                <w:b/>
                <w:sz w:val="20"/>
                <w:szCs w:val="20"/>
              </w:rPr>
              <w:t>SEPP 33 - Hazardous &amp; Offensive Development</w:t>
            </w:r>
          </w:p>
        </w:tc>
        <w:tc>
          <w:tcPr>
            <w:tcW w:w="3969" w:type="dxa"/>
            <w:shd w:val="clear" w:color="auto" w:fill="auto"/>
          </w:tcPr>
          <w:p w14:paraId="13FA371C" w14:textId="77777777" w:rsidR="0090169D" w:rsidRPr="005B0D83" w:rsidRDefault="0090169D" w:rsidP="003A3B98">
            <w:pPr>
              <w:spacing w:after="0"/>
              <w:rPr>
                <w:sz w:val="20"/>
                <w:szCs w:val="20"/>
              </w:rPr>
            </w:pPr>
            <w:r w:rsidRPr="005B0D83">
              <w:rPr>
                <w:sz w:val="20"/>
                <w:szCs w:val="20"/>
              </w:rPr>
              <w:t>The SEPP provides considerations for consent for hazardous &amp; offensive development.</w:t>
            </w:r>
          </w:p>
        </w:tc>
        <w:tc>
          <w:tcPr>
            <w:tcW w:w="3544" w:type="dxa"/>
            <w:shd w:val="clear" w:color="auto" w:fill="auto"/>
          </w:tcPr>
          <w:p w14:paraId="0120D7E3"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35F28BFA" w14:textId="77777777" w:rsidTr="00682399">
        <w:trPr>
          <w:trHeight w:val="283"/>
        </w:trPr>
        <w:tc>
          <w:tcPr>
            <w:tcW w:w="2263" w:type="dxa"/>
            <w:shd w:val="clear" w:color="auto" w:fill="auto"/>
          </w:tcPr>
          <w:p w14:paraId="722B1800" w14:textId="77777777" w:rsidR="0090169D" w:rsidRPr="005B0D83" w:rsidRDefault="0090169D" w:rsidP="003A3B98">
            <w:pPr>
              <w:spacing w:after="0"/>
              <w:jc w:val="left"/>
              <w:rPr>
                <w:b/>
                <w:sz w:val="20"/>
                <w:szCs w:val="20"/>
              </w:rPr>
            </w:pPr>
            <w:r w:rsidRPr="005B0D83">
              <w:rPr>
                <w:b/>
                <w:sz w:val="20"/>
                <w:szCs w:val="20"/>
              </w:rPr>
              <w:t>SEPP 36 - Manufactured Homes Estates</w:t>
            </w:r>
          </w:p>
        </w:tc>
        <w:tc>
          <w:tcPr>
            <w:tcW w:w="3969" w:type="dxa"/>
            <w:shd w:val="clear" w:color="auto" w:fill="auto"/>
          </w:tcPr>
          <w:p w14:paraId="7A44B294" w14:textId="77777777" w:rsidR="0090169D" w:rsidRPr="005B0D83" w:rsidRDefault="0090169D" w:rsidP="003A3B98">
            <w:pPr>
              <w:spacing w:after="0"/>
              <w:rPr>
                <w:sz w:val="20"/>
                <w:szCs w:val="20"/>
              </w:rPr>
            </w:pPr>
            <w:r w:rsidRPr="005B0D83">
              <w:rPr>
                <w:sz w:val="20"/>
                <w:szCs w:val="20"/>
              </w:rPr>
              <w:t>The SEPP makes provision to encourage manufactured homes estates through permitting this use where caravan parks are permitted and allowing subdivision.</w:t>
            </w:r>
          </w:p>
        </w:tc>
        <w:tc>
          <w:tcPr>
            <w:tcW w:w="3544" w:type="dxa"/>
            <w:shd w:val="clear" w:color="auto" w:fill="auto"/>
          </w:tcPr>
          <w:p w14:paraId="3883DE43"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0CC3D11D" w14:textId="77777777" w:rsidTr="0090169D">
        <w:trPr>
          <w:trHeight w:val="283"/>
        </w:trPr>
        <w:tc>
          <w:tcPr>
            <w:tcW w:w="2263" w:type="dxa"/>
            <w:shd w:val="clear" w:color="auto" w:fill="auto"/>
          </w:tcPr>
          <w:p w14:paraId="34F0D548" w14:textId="77777777" w:rsidR="0090169D" w:rsidRPr="005B0D83" w:rsidRDefault="0090169D" w:rsidP="003A3B98">
            <w:pPr>
              <w:spacing w:after="0"/>
              <w:jc w:val="left"/>
              <w:rPr>
                <w:b/>
                <w:sz w:val="20"/>
                <w:szCs w:val="20"/>
              </w:rPr>
            </w:pPr>
            <w:r w:rsidRPr="005B0D83">
              <w:rPr>
                <w:b/>
                <w:sz w:val="20"/>
                <w:szCs w:val="20"/>
              </w:rPr>
              <w:t>SEPP 50 - Canal Estate Development</w:t>
            </w:r>
          </w:p>
        </w:tc>
        <w:tc>
          <w:tcPr>
            <w:tcW w:w="3969" w:type="dxa"/>
            <w:shd w:val="clear" w:color="auto" w:fill="auto"/>
          </w:tcPr>
          <w:p w14:paraId="1632EE5F" w14:textId="77777777" w:rsidR="0090169D" w:rsidRPr="005B0D83" w:rsidRDefault="0090169D" w:rsidP="003A3B98">
            <w:pPr>
              <w:spacing w:after="0"/>
              <w:rPr>
                <w:sz w:val="20"/>
                <w:szCs w:val="20"/>
                <w:lang w:eastAsia="en-AU"/>
              </w:rPr>
            </w:pPr>
            <w:r w:rsidRPr="005B0D83">
              <w:rPr>
                <w:sz w:val="20"/>
                <w:szCs w:val="20"/>
              </w:rPr>
              <w:t xml:space="preserve">The SEPP </w:t>
            </w:r>
            <w:r w:rsidRPr="005B0D83">
              <w:rPr>
                <w:sz w:val="20"/>
                <w:szCs w:val="20"/>
                <w:lang w:eastAsia="en-AU"/>
              </w:rPr>
              <w:t>bans new canal estates from the date of gazettal, to ensure coastal and aquatic environments are not affected by these developments.</w:t>
            </w:r>
          </w:p>
        </w:tc>
        <w:tc>
          <w:tcPr>
            <w:tcW w:w="3544" w:type="dxa"/>
            <w:shd w:val="clear" w:color="auto" w:fill="auto"/>
          </w:tcPr>
          <w:p w14:paraId="3AEF635E" w14:textId="77777777" w:rsidR="0090169D" w:rsidRPr="005B0D83" w:rsidRDefault="008A2BBC"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64DE0680" w14:textId="77777777" w:rsidTr="0090169D">
        <w:trPr>
          <w:trHeight w:val="283"/>
        </w:trPr>
        <w:tc>
          <w:tcPr>
            <w:tcW w:w="2263" w:type="dxa"/>
            <w:shd w:val="clear" w:color="auto" w:fill="auto"/>
          </w:tcPr>
          <w:p w14:paraId="4F39EF58" w14:textId="77777777" w:rsidR="0090169D" w:rsidRPr="005B0D83" w:rsidRDefault="0090169D" w:rsidP="003A3B98">
            <w:pPr>
              <w:spacing w:after="0"/>
              <w:jc w:val="left"/>
              <w:rPr>
                <w:b/>
                <w:sz w:val="20"/>
                <w:szCs w:val="20"/>
              </w:rPr>
            </w:pPr>
            <w:r w:rsidRPr="005B0D83">
              <w:rPr>
                <w:b/>
                <w:sz w:val="20"/>
                <w:szCs w:val="20"/>
              </w:rPr>
              <w:t>SEPP 55 - Remediation of Land</w:t>
            </w:r>
          </w:p>
        </w:tc>
        <w:tc>
          <w:tcPr>
            <w:tcW w:w="3969" w:type="dxa"/>
            <w:shd w:val="clear" w:color="auto" w:fill="auto"/>
          </w:tcPr>
          <w:p w14:paraId="7C9FEA71" w14:textId="77777777" w:rsidR="0090169D" w:rsidRPr="005B0D83" w:rsidRDefault="0090169D" w:rsidP="003A3B98">
            <w:pPr>
              <w:spacing w:after="0"/>
              <w:rPr>
                <w:sz w:val="20"/>
                <w:szCs w:val="20"/>
                <w:lang w:eastAsia="en-AU"/>
              </w:rPr>
            </w:pPr>
            <w:r w:rsidRPr="005B0D83">
              <w:rPr>
                <w:sz w:val="20"/>
                <w:szCs w:val="20"/>
                <w:lang w:eastAsia="en-AU"/>
              </w:rPr>
              <w:t>This SEPP applies to land across NSW and states that land must not be developed if it is unsuitable for a proposed use because of contamination</w:t>
            </w:r>
          </w:p>
        </w:tc>
        <w:tc>
          <w:tcPr>
            <w:tcW w:w="3544" w:type="dxa"/>
            <w:shd w:val="clear" w:color="auto" w:fill="auto"/>
          </w:tcPr>
          <w:p w14:paraId="1DF1EB56"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67236492" w14:textId="77777777" w:rsidTr="0090169D">
        <w:trPr>
          <w:trHeight w:val="283"/>
        </w:trPr>
        <w:tc>
          <w:tcPr>
            <w:tcW w:w="2263" w:type="dxa"/>
            <w:shd w:val="clear" w:color="auto" w:fill="auto"/>
          </w:tcPr>
          <w:p w14:paraId="34AC488C" w14:textId="77777777" w:rsidR="0090169D" w:rsidRPr="005B0D83" w:rsidRDefault="0090169D" w:rsidP="003A3B98">
            <w:pPr>
              <w:spacing w:after="0"/>
              <w:jc w:val="left"/>
              <w:rPr>
                <w:b/>
                <w:sz w:val="20"/>
                <w:szCs w:val="20"/>
              </w:rPr>
            </w:pPr>
            <w:r w:rsidRPr="005B0D83">
              <w:rPr>
                <w:b/>
                <w:sz w:val="20"/>
                <w:szCs w:val="20"/>
              </w:rPr>
              <w:t>SEPP 64 - Advertising and Signage</w:t>
            </w:r>
          </w:p>
        </w:tc>
        <w:tc>
          <w:tcPr>
            <w:tcW w:w="3969" w:type="dxa"/>
            <w:shd w:val="clear" w:color="auto" w:fill="auto"/>
          </w:tcPr>
          <w:p w14:paraId="5067F9DA" w14:textId="77777777" w:rsidR="0090169D" w:rsidRPr="005B0D83" w:rsidRDefault="0090169D" w:rsidP="003A3B98">
            <w:pPr>
              <w:spacing w:after="0"/>
              <w:rPr>
                <w:sz w:val="20"/>
                <w:szCs w:val="20"/>
                <w:lang w:eastAsia="en-AU"/>
              </w:rPr>
            </w:pPr>
            <w:r w:rsidRPr="005B0D83">
              <w:rPr>
                <w:sz w:val="20"/>
                <w:szCs w:val="20"/>
              </w:rPr>
              <w:t xml:space="preserve">The SEPP </w:t>
            </w:r>
            <w:r w:rsidRPr="005B0D83">
              <w:rPr>
                <w:sz w:val="20"/>
                <w:szCs w:val="20"/>
                <w:lang w:eastAsia="en-AU"/>
              </w:rPr>
              <w:t>aims to ensure that outdoor advertising is compatible with the desired amenity and visual character of an area, provides effective communication in suitable locations and is of high quality design and finish.</w:t>
            </w:r>
          </w:p>
        </w:tc>
        <w:tc>
          <w:tcPr>
            <w:tcW w:w="3544" w:type="dxa"/>
            <w:shd w:val="clear" w:color="auto" w:fill="auto"/>
          </w:tcPr>
          <w:p w14:paraId="3FE8F59D" w14:textId="77777777" w:rsidR="0090169D" w:rsidRPr="005B0D83" w:rsidRDefault="00C87A99" w:rsidP="0052301C">
            <w:pPr>
              <w:spacing w:after="0"/>
              <w:jc w:val="left"/>
              <w:rPr>
                <w:sz w:val="20"/>
                <w:szCs w:val="20"/>
                <w:lang w:eastAsia="en-AU"/>
              </w:rPr>
            </w:pPr>
            <w:r>
              <w:rPr>
                <w:sz w:val="20"/>
                <w:szCs w:val="20"/>
                <w:lang w:eastAsia="en-AU"/>
              </w:rPr>
              <w:t xml:space="preserve">The land uses </w:t>
            </w:r>
            <w:r w:rsidR="00CC4FF0">
              <w:rPr>
                <w:sz w:val="20"/>
                <w:szCs w:val="20"/>
                <w:lang w:eastAsia="en-AU"/>
              </w:rPr>
              <w:t>‘</w:t>
            </w:r>
            <w:r>
              <w:rPr>
                <w:sz w:val="20"/>
                <w:szCs w:val="20"/>
                <w:lang w:eastAsia="en-AU"/>
              </w:rPr>
              <w:t xml:space="preserve">building </w:t>
            </w:r>
            <w:r w:rsidR="00CC4FF0">
              <w:rPr>
                <w:sz w:val="20"/>
                <w:szCs w:val="20"/>
                <w:lang w:eastAsia="en-AU"/>
              </w:rPr>
              <w:t xml:space="preserve">identification signage’ </w:t>
            </w:r>
            <w:r>
              <w:rPr>
                <w:sz w:val="20"/>
                <w:szCs w:val="20"/>
                <w:lang w:eastAsia="en-AU"/>
              </w:rPr>
              <w:t xml:space="preserve">and </w:t>
            </w:r>
            <w:r w:rsidR="00CC4FF0">
              <w:rPr>
                <w:sz w:val="20"/>
                <w:szCs w:val="20"/>
                <w:lang w:eastAsia="en-AU"/>
              </w:rPr>
              <w:t>‘</w:t>
            </w:r>
            <w:r>
              <w:rPr>
                <w:sz w:val="20"/>
                <w:szCs w:val="20"/>
                <w:lang w:eastAsia="en-AU"/>
              </w:rPr>
              <w:t>business identification signage</w:t>
            </w:r>
            <w:r w:rsidR="00CC4FF0">
              <w:rPr>
                <w:sz w:val="20"/>
                <w:szCs w:val="20"/>
                <w:lang w:eastAsia="en-AU"/>
              </w:rPr>
              <w:t>’</w:t>
            </w:r>
            <w:r>
              <w:rPr>
                <w:sz w:val="20"/>
                <w:szCs w:val="20"/>
                <w:lang w:eastAsia="en-AU"/>
              </w:rPr>
              <w:t xml:space="preserve"> are </w:t>
            </w:r>
            <w:r w:rsidR="008A2BBC">
              <w:rPr>
                <w:sz w:val="20"/>
                <w:szCs w:val="20"/>
                <w:lang w:eastAsia="en-AU"/>
              </w:rPr>
              <w:t xml:space="preserve">proposed to be included as permitted with consent in the Cessnock </w:t>
            </w:r>
            <w:r>
              <w:rPr>
                <w:sz w:val="20"/>
                <w:szCs w:val="20"/>
                <w:lang w:eastAsia="en-AU"/>
              </w:rPr>
              <w:t>E2 Environmental Conservation</w:t>
            </w:r>
            <w:r w:rsidR="0052301C">
              <w:rPr>
                <w:sz w:val="20"/>
                <w:szCs w:val="20"/>
                <w:lang w:eastAsia="en-AU"/>
              </w:rPr>
              <w:t xml:space="preserve"> and</w:t>
            </w:r>
            <w:r>
              <w:rPr>
                <w:sz w:val="20"/>
                <w:szCs w:val="20"/>
                <w:lang w:eastAsia="en-AU"/>
              </w:rPr>
              <w:t xml:space="preserve"> E3 Environmental Management Zones</w:t>
            </w:r>
            <w:r w:rsidR="008A2BBC">
              <w:rPr>
                <w:sz w:val="20"/>
                <w:szCs w:val="20"/>
                <w:lang w:eastAsia="en-AU"/>
              </w:rPr>
              <w:t>. Future applications for signage in the E</w:t>
            </w:r>
            <w:r w:rsidR="0052301C">
              <w:rPr>
                <w:sz w:val="20"/>
                <w:szCs w:val="20"/>
                <w:lang w:eastAsia="en-AU"/>
              </w:rPr>
              <w:t xml:space="preserve">2 and </w:t>
            </w:r>
            <w:r>
              <w:rPr>
                <w:sz w:val="20"/>
                <w:szCs w:val="20"/>
                <w:lang w:eastAsia="en-AU"/>
              </w:rPr>
              <w:t>E3 Zones</w:t>
            </w:r>
            <w:r w:rsidR="008A2BBC">
              <w:rPr>
                <w:sz w:val="20"/>
                <w:szCs w:val="20"/>
                <w:lang w:eastAsia="en-AU"/>
              </w:rPr>
              <w:t xml:space="preserve"> will be subject to a development application and will be assessed under the provisions of the Cessnock Development Control Plan 2010, which is considered appropriate.</w:t>
            </w:r>
          </w:p>
        </w:tc>
      </w:tr>
      <w:tr w:rsidR="0090169D" w:rsidRPr="005B0D83" w14:paraId="2B369FDC" w14:textId="77777777" w:rsidTr="0090169D">
        <w:trPr>
          <w:trHeight w:val="283"/>
        </w:trPr>
        <w:tc>
          <w:tcPr>
            <w:tcW w:w="2263" w:type="dxa"/>
            <w:shd w:val="clear" w:color="auto" w:fill="auto"/>
          </w:tcPr>
          <w:p w14:paraId="53D61B64" w14:textId="77777777" w:rsidR="0090169D" w:rsidRPr="005B0D83" w:rsidRDefault="0090169D" w:rsidP="003A3B98">
            <w:pPr>
              <w:spacing w:after="0"/>
              <w:jc w:val="left"/>
              <w:rPr>
                <w:rFonts w:eastAsia="Calibri"/>
                <w:b/>
                <w:sz w:val="20"/>
                <w:szCs w:val="20"/>
              </w:rPr>
            </w:pPr>
            <w:r w:rsidRPr="005B0D83">
              <w:rPr>
                <w:rFonts w:eastAsia="Calibri"/>
                <w:b/>
                <w:sz w:val="20"/>
                <w:szCs w:val="20"/>
              </w:rPr>
              <w:t>SEPP 65 - Design Quality of Residential Development</w:t>
            </w:r>
          </w:p>
        </w:tc>
        <w:tc>
          <w:tcPr>
            <w:tcW w:w="3969" w:type="dxa"/>
            <w:shd w:val="clear" w:color="auto" w:fill="auto"/>
          </w:tcPr>
          <w:p w14:paraId="57E5A9D0" w14:textId="77777777" w:rsidR="0090169D" w:rsidRPr="005B0D83" w:rsidRDefault="0090169D" w:rsidP="003A3B98">
            <w:pPr>
              <w:spacing w:after="0"/>
              <w:rPr>
                <w:sz w:val="20"/>
                <w:szCs w:val="20"/>
              </w:rPr>
            </w:pPr>
            <w:r w:rsidRPr="005B0D83">
              <w:rPr>
                <w:sz w:val="20"/>
                <w:szCs w:val="20"/>
              </w:rPr>
              <w:t>The SEPP relates to residential flat development across the state through the application of a series of design principles.  Provides for the establishment of Design Review Panels to provide independent expert advice to councils on the merit of residential flat development.</w:t>
            </w:r>
          </w:p>
        </w:tc>
        <w:tc>
          <w:tcPr>
            <w:tcW w:w="3544" w:type="dxa"/>
            <w:shd w:val="clear" w:color="auto" w:fill="auto"/>
          </w:tcPr>
          <w:p w14:paraId="20B06C47"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39D0A306" w14:textId="77777777" w:rsidTr="0090169D">
        <w:trPr>
          <w:trHeight w:val="283"/>
        </w:trPr>
        <w:tc>
          <w:tcPr>
            <w:tcW w:w="2263" w:type="dxa"/>
            <w:shd w:val="clear" w:color="auto" w:fill="auto"/>
          </w:tcPr>
          <w:p w14:paraId="699F7A02" w14:textId="77777777" w:rsidR="0090169D" w:rsidRPr="005B0D83" w:rsidRDefault="0090169D" w:rsidP="003A3B98">
            <w:pPr>
              <w:spacing w:after="0"/>
              <w:jc w:val="left"/>
              <w:rPr>
                <w:rFonts w:eastAsia="Calibri"/>
                <w:b/>
                <w:sz w:val="20"/>
                <w:szCs w:val="20"/>
              </w:rPr>
            </w:pPr>
            <w:r w:rsidRPr="005B0D83">
              <w:rPr>
                <w:rFonts w:eastAsia="Calibri"/>
                <w:b/>
                <w:sz w:val="20"/>
                <w:szCs w:val="20"/>
              </w:rPr>
              <w:t>SEPP 70 – Affordable Rental Housing (Revised Schemes)</w:t>
            </w:r>
          </w:p>
        </w:tc>
        <w:tc>
          <w:tcPr>
            <w:tcW w:w="3969" w:type="dxa"/>
            <w:shd w:val="clear" w:color="auto" w:fill="auto"/>
          </w:tcPr>
          <w:p w14:paraId="26189CAF" w14:textId="77777777" w:rsidR="0090169D" w:rsidRPr="005B0D83" w:rsidRDefault="0090169D" w:rsidP="003A3B98">
            <w:pPr>
              <w:spacing w:after="0"/>
              <w:rPr>
                <w:sz w:val="20"/>
                <w:szCs w:val="20"/>
              </w:rPr>
            </w:pPr>
            <w:r w:rsidRPr="005B0D83">
              <w:rPr>
                <w:sz w:val="20"/>
                <w:szCs w:val="20"/>
              </w:rPr>
              <w:t xml:space="preserve">The SEPP provides for an </w:t>
            </w:r>
            <w:r w:rsidRPr="005B0D83">
              <w:rPr>
                <w:sz w:val="20"/>
                <w:szCs w:val="20"/>
                <w:lang w:eastAsia="en-AU"/>
              </w:rPr>
              <w:t>increase in the supply and diversity of affordable rental and social housing in NSW.</w:t>
            </w:r>
          </w:p>
        </w:tc>
        <w:tc>
          <w:tcPr>
            <w:tcW w:w="3544" w:type="dxa"/>
            <w:shd w:val="clear" w:color="auto" w:fill="auto"/>
          </w:tcPr>
          <w:p w14:paraId="193FA604"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453DD78F" w14:textId="77777777" w:rsidTr="0090169D">
        <w:trPr>
          <w:trHeight w:val="283"/>
        </w:trPr>
        <w:tc>
          <w:tcPr>
            <w:tcW w:w="2263" w:type="dxa"/>
            <w:shd w:val="clear" w:color="auto" w:fill="auto"/>
          </w:tcPr>
          <w:p w14:paraId="140AE02B" w14:textId="77777777" w:rsidR="0090169D" w:rsidRPr="005B0D83" w:rsidRDefault="0090169D" w:rsidP="003A3B98">
            <w:pPr>
              <w:spacing w:after="0"/>
              <w:jc w:val="left"/>
              <w:rPr>
                <w:b/>
                <w:sz w:val="20"/>
                <w:szCs w:val="20"/>
              </w:rPr>
            </w:pPr>
            <w:r w:rsidRPr="005B0D83">
              <w:rPr>
                <w:b/>
                <w:sz w:val="20"/>
                <w:szCs w:val="20"/>
              </w:rPr>
              <w:t>SEPP Affordable Rental Housing 2009</w:t>
            </w:r>
          </w:p>
        </w:tc>
        <w:tc>
          <w:tcPr>
            <w:tcW w:w="3969" w:type="dxa"/>
            <w:shd w:val="clear" w:color="auto" w:fill="auto"/>
          </w:tcPr>
          <w:p w14:paraId="004693F0" w14:textId="77777777" w:rsidR="0090169D" w:rsidRPr="005B0D83" w:rsidRDefault="0090169D" w:rsidP="003A3B98">
            <w:pPr>
              <w:spacing w:after="0"/>
              <w:rPr>
                <w:sz w:val="20"/>
                <w:szCs w:val="20"/>
                <w:lang w:eastAsia="en-AU"/>
              </w:rPr>
            </w:pPr>
            <w:r w:rsidRPr="005B0D83">
              <w:rPr>
                <w:sz w:val="20"/>
                <w:szCs w:val="20"/>
                <w:lang w:eastAsia="en-AU"/>
              </w:rPr>
              <w:t>The aims of this Policy are as follows:</w:t>
            </w:r>
          </w:p>
          <w:p w14:paraId="2EA60826" w14:textId="77777777" w:rsidR="0090169D" w:rsidRPr="005B0D83" w:rsidRDefault="0090169D" w:rsidP="003A3B98">
            <w:pPr>
              <w:pStyle w:val="Default"/>
              <w:ind w:left="317" w:hanging="284"/>
              <w:rPr>
                <w:sz w:val="20"/>
                <w:szCs w:val="20"/>
              </w:rPr>
            </w:pPr>
            <w:r w:rsidRPr="005B0D83">
              <w:rPr>
                <w:sz w:val="20"/>
                <w:szCs w:val="20"/>
              </w:rPr>
              <w:t>(a) to provide a consistent planning regime for the provision of affordable rental housing,</w:t>
            </w:r>
          </w:p>
          <w:p w14:paraId="329368DB" w14:textId="77777777" w:rsidR="0090169D" w:rsidRPr="005B0D83" w:rsidRDefault="0090169D" w:rsidP="003A3B98">
            <w:pPr>
              <w:pStyle w:val="Default"/>
              <w:ind w:left="317" w:hanging="284"/>
              <w:rPr>
                <w:sz w:val="20"/>
                <w:szCs w:val="20"/>
              </w:rPr>
            </w:pPr>
            <w:r w:rsidRPr="005B0D83">
              <w:rPr>
                <w:sz w:val="20"/>
                <w:szCs w:val="20"/>
              </w:rPr>
              <w:t>(b) to facilitate the effective delivery of new affordable rental housing by providing incentives by way of expanded zoning permissibility, floor space ratio bonuses and non-discretionary development standards,</w:t>
            </w:r>
          </w:p>
          <w:p w14:paraId="5C2A739F" w14:textId="77777777" w:rsidR="0090169D" w:rsidRPr="005B0D83" w:rsidRDefault="0090169D" w:rsidP="003A3B98">
            <w:pPr>
              <w:pStyle w:val="Default"/>
              <w:ind w:left="317" w:hanging="284"/>
              <w:rPr>
                <w:sz w:val="20"/>
                <w:szCs w:val="20"/>
              </w:rPr>
            </w:pPr>
            <w:r w:rsidRPr="005B0D83">
              <w:rPr>
                <w:sz w:val="20"/>
                <w:szCs w:val="20"/>
              </w:rPr>
              <w:t>(c) to facilitate the retention and mitigate the loss of existing affordable rental housing,</w:t>
            </w:r>
          </w:p>
          <w:p w14:paraId="63A28156" w14:textId="77777777" w:rsidR="0090169D" w:rsidRPr="005B0D83" w:rsidRDefault="0090169D" w:rsidP="003A3B98">
            <w:pPr>
              <w:pStyle w:val="Default"/>
              <w:ind w:left="317" w:hanging="284"/>
              <w:rPr>
                <w:sz w:val="20"/>
                <w:szCs w:val="20"/>
              </w:rPr>
            </w:pPr>
            <w:r w:rsidRPr="005B0D83">
              <w:rPr>
                <w:sz w:val="20"/>
                <w:szCs w:val="20"/>
              </w:rPr>
              <w:t xml:space="preserve">(d) to employ a balanced approach between obligations for retaining and mitigating the loss of existing affordable rental housing, and </w:t>
            </w:r>
            <w:r w:rsidRPr="005B0D83">
              <w:rPr>
                <w:sz w:val="20"/>
                <w:szCs w:val="20"/>
              </w:rPr>
              <w:lastRenderedPageBreak/>
              <w:t>incentives for the development of new affordable rental housing,</w:t>
            </w:r>
          </w:p>
          <w:p w14:paraId="6C48B3A1" w14:textId="77777777" w:rsidR="0090169D" w:rsidRPr="005B0D83" w:rsidRDefault="0090169D" w:rsidP="003A3B98">
            <w:pPr>
              <w:pStyle w:val="Default"/>
              <w:ind w:left="317" w:hanging="284"/>
              <w:rPr>
                <w:sz w:val="20"/>
                <w:szCs w:val="20"/>
              </w:rPr>
            </w:pPr>
            <w:r w:rsidRPr="005B0D83">
              <w:rPr>
                <w:sz w:val="20"/>
                <w:szCs w:val="20"/>
              </w:rPr>
              <w:t>(e) to facilitate an expanded role for not-for-profit-providers of affordable rental housing,</w:t>
            </w:r>
          </w:p>
          <w:p w14:paraId="3C201D34" w14:textId="77777777" w:rsidR="0090169D" w:rsidRPr="005B0D83" w:rsidRDefault="0090169D" w:rsidP="003A3B98">
            <w:pPr>
              <w:pStyle w:val="Default"/>
              <w:ind w:left="317" w:hanging="284"/>
              <w:rPr>
                <w:sz w:val="20"/>
                <w:szCs w:val="20"/>
              </w:rPr>
            </w:pPr>
            <w:r w:rsidRPr="005B0D83">
              <w:rPr>
                <w:sz w:val="20"/>
                <w:szCs w:val="20"/>
              </w:rPr>
              <w:t>(f) to support local business centres by providing affordable rental housing for workers close to places of work,</w:t>
            </w:r>
          </w:p>
          <w:p w14:paraId="370D1527" w14:textId="77777777" w:rsidR="0090169D" w:rsidRPr="005B0D83" w:rsidRDefault="0090169D" w:rsidP="003A3B98">
            <w:pPr>
              <w:pStyle w:val="Default"/>
              <w:ind w:left="317" w:hanging="284"/>
              <w:rPr>
                <w:sz w:val="20"/>
                <w:szCs w:val="20"/>
              </w:rPr>
            </w:pPr>
            <w:r w:rsidRPr="005B0D83">
              <w:rPr>
                <w:sz w:val="20"/>
                <w:szCs w:val="20"/>
              </w:rPr>
              <w:t>(g) to facilitate the development of housing for the homeless and other d is advantaged people who may require support services, including group homes and supportive accommodation.</w:t>
            </w:r>
          </w:p>
        </w:tc>
        <w:tc>
          <w:tcPr>
            <w:tcW w:w="3544" w:type="dxa"/>
            <w:shd w:val="clear" w:color="auto" w:fill="auto"/>
          </w:tcPr>
          <w:p w14:paraId="0BF15B07" w14:textId="77777777" w:rsidR="0090169D" w:rsidRPr="005B0D83" w:rsidRDefault="0090169D" w:rsidP="00A967C0">
            <w:pPr>
              <w:spacing w:after="0"/>
              <w:jc w:val="left"/>
              <w:rPr>
                <w:sz w:val="20"/>
                <w:szCs w:val="20"/>
              </w:rPr>
            </w:pPr>
            <w:r w:rsidRPr="005B0D83">
              <w:rPr>
                <w:sz w:val="20"/>
                <w:szCs w:val="20"/>
                <w:lang w:eastAsia="en-AU"/>
              </w:rPr>
              <w:lastRenderedPageBreak/>
              <w:t>Nothing in this Planning Proposal impacts on the operation of this SEPP.</w:t>
            </w:r>
          </w:p>
        </w:tc>
      </w:tr>
      <w:tr w:rsidR="0090169D" w:rsidRPr="005B0D83" w14:paraId="54D81CCA" w14:textId="77777777" w:rsidTr="0090169D">
        <w:trPr>
          <w:trHeight w:val="283"/>
        </w:trPr>
        <w:tc>
          <w:tcPr>
            <w:tcW w:w="2263" w:type="dxa"/>
            <w:shd w:val="clear" w:color="auto" w:fill="auto"/>
          </w:tcPr>
          <w:p w14:paraId="708375BE" w14:textId="77777777" w:rsidR="0090169D" w:rsidRPr="005B0D83" w:rsidRDefault="0090169D" w:rsidP="003A3B98">
            <w:pPr>
              <w:spacing w:after="0"/>
              <w:jc w:val="left"/>
              <w:rPr>
                <w:b/>
                <w:sz w:val="20"/>
                <w:szCs w:val="20"/>
              </w:rPr>
            </w:pPr>
            <w:r w:rsidRPr="005B0D83">
              <w:rPr>
                <w:b/>
                <w:sz w:val="20"/>
                <w:szCs w:val="20"/>
              </w:rPr>
              <w:t>SEPP Building Sustainability Index: BASIX 2004</w:t>
            </w:r>
          </w:p>
        </w:tc>
        <w:tc>
          <w:tcPr>
            <w:tcW w:w="3969" w:type="dxa"/>
            <w:shd w:val="clear" w:color="auto" w:fill="auto"/>
          </w:tcPr>
          <w:p w14:paraId="7E48F055" w14:textId="77777777" w:rsidR="0090169D" w:rsidRPr="005B0D83" w:rsidRDefault="0090169D" w:rsidP="003A3B98">
            <w:pPr>
              <w:spacing w:after="0"/>
              <w:rPr>
                <w:sz w:val="20"/>
                <w:szCs w:val="20"/>
                <w:lang w:eastAsia="en-AU"/>
              </w:rPr>
            </w:pPr>
            <w:r w:rsidRPr="005B0D83">
              <w:rPr>
                <w:sz w:val="20"/>
                <w:szCs w:val="20"/>
                <w:lang w:eastAsia="en-AU"/>
              </w:rPr>
              <w:t>The SEPP provides for the implementation of BASIX throughout the State.</w:t>
            </w:r>
          </w:p>
        </w:tc>
        <w:tc>
          <w:tcPr>
            <w:tcW w:w="3544" w:type="dxa"/>
            <w:shd w:val="clear" w:color="auto" w:fill="auto"/>
          </w:tcPr>
          <w:p w14:paraId="4F38E5E3"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37226285" w14:textId="77777777" w:rsidTr="0090169D">
        <w:trPr>
          <w:trHeight w:val="283"/>
        </w:trPr>
        <w:tc>
          <w:tcPr>
            <w:tcW w:w="2263" w:type="dxa"/>
            <w:shd w:val="clear" w:color="auto" w:fill="auto"/>
          </w:tcPr>
          <w:p w14:paraId="01D55DBC" w14:textId="77777777" w:rsidR="0090169D" w:rsidRPr="005B0D83" w:rsidRDefault="0090169D" w:rsidP="003A3B98">
            <w:pPr>
              <w:spacing w:after="0"/>
              <w:jc w:val="left"/>
              <w:rPr>
                <w:b/>
                <w:sz w:val="20"/>
                <w:szCs w:val="20"/>
              </w:rPr>
            </w:pPr>
            <w:r w:rsidRPr="005B0D83">
              <w:rPr>
                <w:b/>
                <w:sz w:val="20"/>
                <w:szCs w:val="20"/>
              </w:rPr>
              <w:t>SEPP (Coastal</w:t>
            </w:r>
          </w:p>
          <w:p w14:paraId="71799B6F" w14:textId="77777777" w:rsidR="0090169D" w:rsidRPr="005B0D83" w:rsidRDefault="0090169D" w:rsidP="003A3B98">
            <w:pPr>
              <w:spacing w:after="0"/>
              <w:jc w:val="left"/>
              <w:rPr>
                <w:b/>
                <w:sz w:val="20"/>
                <w:szCs w:val="20"/>
              </w:rPr>
            </w:pPr>
            <w:r w:rsidRPr="005B0D83">
              <w:rPr>
                <w:b/>
                <w:sz w:val="20"/>
                <w:szCs w:val="20"/>
              </w:rPr>
              <w:t>Management) 2018</w:t>
            </w:r>
          </w:p>
          <w:p w14:paraId="614CDC9F" w14:textId="77777777" w:rsidR="0090169D" w:rsidRPr="005B0D83" w:rsidRDefault="0090169D" w:rsidP="003A3B98">
            <w:pPr>
              <w:spacing w:after="0"/>
              <w:jc w:val="left"/>
              <w:rPr>
                <w:b/>
                <w:sz w:val="20"/>
                <w:szCs w:val="20"/>
              </w:rPr>
            </w:pPr>
          </w:p>
        </w:tc>
        <w:tc>
          <w:tcPr>
            <w:tcW w:w="3969" w:type="dxa"/>
            <w:shd w:val="clear" w:color="auto" w:fill="auto"/>
          </w:tcPr>
          <w:p w14:paraId="5CB8B4E0" w14:textId="77777777" w:rsidR="0090169D" w:rsidRPr="005B0D83" w:rsidRDefault="0090169D" w:rsidP="003A3B98">
            <w:pPr>
              <w:spacing w:after="0"/>
              <w:rPr>
                <w:sz w:val="20"/>
                <w:szCs w:val="20"/>
              </w:rPr>
            </w:pPr>
            <w:r w:rsidRPr="005B0D83">
              <w:rPr>
                <w:sz w:val="20"/>
                <w:szCs w:val="20"/>
              </w:rPr>
              <w:t>The aim of this Policy is to promote</w:t>
            </w:r>
            <w:r>
              <w:rPr>
                <w:sz w:val="20"/>
                <w:szCs w:val="20"/>
              </w:rPr>
              <w:t xml:space="preserve"> </w:t>
            </w:r>
            <w:r w:rsidRPr="005B0D83">
              <w:rPr>
                <w:sz w:val="20"/>
                <w:szCs w:val="20"/>
              </w:rPr>
              <w:t>an integrated and co-ordinated</w:t>
            </w:r>
            <w:r>
              <w:rPr>
                <w:sz w:val="20"/>
                <w:szCs w:val="20"/>
              </w:rPr>
              <w:t xml:space="preserve"> </w:t>
            </w:r>
            <w:r w:rsidRPr="005B0D83">
              <w:rPr>
                <w:sz w:val="20"/>
                <w:szCs w:val="20"/>
              </w:rPr>
              <w:t>approach to land use planning in the</w:t>
            </w:r>
            <w:r>
              <w:rPr>
                <w:sz w:val="20"/>
                <w:szCs w:val="20"/>
              </w:rPr>
              <w:t xml:space="preserve"> </w:t>
            </w:r>
            <w:r w:rsidRPr="005B0D83">
              <w:rPr>
                <w:sz w:val="20"/>
                <w:szCs w:val="20"/>
              </w:rPr>
              <w:t>coastal zone in a manner consistent</w:t>
            </w:r>
            <w:r>
              <w:rPr>
                <w:sz w:val="20"/>
                <w:szCs w:val="20"/>
              </w:rPr>
              <w:t xml:space="preserve"> </w:t>
            </w:r>
            <w:r w:rsidRPr="005B0D83">
              <w:rPr>
                <w:sz w:val="20"/>
                <w:szCs w:val="20"/>
              </w:rPr>
              <w:t>with the objects of the Coastal</w:t>
            </w:r>
            <w:r>
              <w:rPr>
                <w:sz w:val="20"/>
                <w:szCs w:val="20"/>
              </w:rPr>
              <w:t xml:space="preserve"> </w:t>
            </w:r>
            <w:r w:rsidRPr="005B0D83">
              <w:rPr>
                <w:sz w:val="20"/>
                <w:szCs w:val="20"/>
              </w:rPr>
              <w:t>Management Act 2016, including</w:t>
            </w:r>
            <w:r>
              <w:rPr>
                <w:sz w:val="20"/>
                <w:szCs w:val="20"/>
              </w:rPr>
              <w:t xml:space="preserve"> </w:t>
            </w:r>
            <w:r w:rsidRPr="005B0D83">
              <w:rPr>
                <w:sz w:val="20"/>
                <w:szCs w:val="20"/>
              </w:rPr>
              <w:t>the management objectives for each</w:t>
            </w:r>
            <w:r>
              <w:rPr>
                <w:sz w:val="20"/>
                <w:szCs w:val="20"/>
              </w:rPr>
              <w:t xml:space="preserve"> </w:t>
            </w:r>
            <w:r w:rsidRPr="005B0D83">
              <w:rPr>
                <w:sz w:val="20"/>
                <w:szCs w:val="20"/>
              </w:rPr>
              <w:t>coastal management area, by—</w:t>
            </w:r>
          </w:p>
          <w:p w14:paraId="34FFCB8B" w14:textId="77777777" w:rsidR="0090169D" w:rsidRPr="005B0D83" w:rsidRDefault="0090169D" w:rsidP="003A3B98">
            <w:pPr>
              <w:pStyle w:val="Default"/>
              <w:ind w:left="317" w:hanging="284"/>
              <w:rPr>
                <w:sz w:val="20"/>
                <w:szCs w:val="20"/>
              </w:rPr>
            </w:pPr>
            <w:r w:rsidRPr="005B0D83">
              <w:rPr>
                <w:sz w:val="20"/>
                <w:szCs w:val="20"/>
              </w:rPr>
              <w:t>(a) managing development in the</w:t>
            </w:r>
            <w:r>
              <w:rPr>
                <w:sz w:val="20"/>
                <w:szCs w:val="20"/>
              </w:rPr>
              <w:t xml:space="preserve"> </w:t>
            </w:r>
            <w:r w:rsidRPr="005B0D83">
              <w:rPr>
                <w:sz w:val="20"/>
                <w:szCs w:val="20"/>
              </w:rPr>
              <w:t>coastal zone and protecting the</w:t>
            </w:r>
            <w:r>
              <w:rPr>
                <w:sz w:val="20"/>
                <w:szCs w:val="20"/>
              </w:rPr>
              <w:t xml:space="preserve"> </w:t>
            </w:r>
            <w:r w:rsidRPr="005B0D83">
              <w:rPr>
                <w:sz w:val="20"/>
                <w:szCs w:val="20"/>
              </w:rPr>
              <w:t>environmental assets of the</w:t>
            </w:r>
            <w:r>
              <w:rPr>
                <w:sz w:val="20"/>
                <w:szCs w:val="20"/>
              </w:rPr>
              <w:t xml:space="preserve"> </w:t>
            </w:r>
            <w:r w:rsidRPr="005B0D83">
              <w:rPr>
                <w:sz w:val="20"/>
                <w:szCs w:val="20"/>
              </w:rPr>
              <w:t>coast, and</w:t>
            </w:r>
          </w:p>
          <w:p w14:paraId="543068FD" w14:textId="77777777" w:rsidR="0090169D" w:rsidRPr="005B0D83" w:rsidRDefault="0090169D" w:rsidP="003A3B98">
            <w:pPr>
              <w:pStyle w:val="Default"/>
              <w:ind w:left="317" w:hanging="284"/>
              <w:rPr>
                <w:sz w:val="20"/>
                <w:szCs w:val="20"/>
              </w:rPr>
            </w:pPr>
            <w:r w:rsidRPr="005B0D83">
              <w:rPr>
                <w:sz w:val="20"/>
                <w:szCs w:val="20"/>
              </w:rPr>
              <w:t>(b) establishing a framework for land</w:t>
            </w:r>
            <w:r>
              <w:rPr>
                <w:sz w:val="20"/>
                <w:szCs w:val="20"/>
              </w:rPr>
              <w:t xml:space="preserve"> </w:t>
            </w:r>
            <w:r w:rsidRPr="005B0D83">
              <w:rPr>
                <w:sz w:val="20"/>
                <w:szCs w:val="20"/>
              </w:rPr>
              <w:t>use planning to guide decision</w:t>
            </w:r>
            <w:r>
              <w:rPr>
                <w:sz w:val="20"/>
                <w:szCs w:val="20"/>
              </w:rPr>
              <w:t xml:space="preserve"> </w:t>
            </w:r>
            <w:r w:rsidRPr="005B0D83">
              <w:rPr>
                <w:sz w:val="20"/>
                <w:szCs w:val="20"/>
              </w:rPr>
              <w:t>making</w:t>
            </w:r>
            <w:r>
              <w:rPr>
                <w:sz w:val="20"/>
                <w:szCs w:val="20"/>
              </w:rPr>
              <w:t xml:space="preserve"> </w:t>
            </w:r>
            <w:r w:rsidRPr="005B0D83">
              <w:rPr>
                <w:sz w:val="20"/>
                <w:szCs w:val="20"/>
              </w:rPr>
              <w:t>in the coastal zone, and</w:t>
            </w:r>
          </w:p>
          <w:p w14:paraId="6038956A" w14:textId="77777777" w:rsidR="0090169D" w:rsidRPr="005B0D83" w:rsidRDefault="0090169D" w:rsidP="003A3B98">
            <w:pPr>
              <w:pStyle w:val="Default"/>
              <w:ind w:left="317" w:hanging="284"/>
              <w:rPr>
                <w:sz w:val="20"/>
                <w:szCs w:val="20"/>
              </w:rPr>
            </w:pPr>
            <w:r w:rsidRPr="005B0D83">
              <w:rPr>
                <w:sz w:val="20"/>
                <w:szCs w:val="20"/>
              </w:rPr>
              <w:t>(c) mapping the 4 coastal</w:t>
            </w:r>
            <w:r>
              <w:rPr>
                <w:sz w:val="20"/>
                <w:szCs w:val="20"/>
              </w:rPr>
              <w:t xml:space="preserve"> </w:t>
            </w:r>
            <w:r w:rsidRPr="005B0D83">
              <w:rPr>
                <w:sz w:val="20"/>
                <w:szCs w:val="20"/>
              </w:rPr>
              <w:t>management areas that</w:t>
            </w:r>
            <w:r>
              <w:rPr>
                <w:sz w:val="20"/>
                <w:szCs w:val="20"/>
              </w:rPr>
              <w:t xml:space="preserve"> </w:t>
            </w:r>
            <w:r w:rsidRPr="005B0D83">
              <w:rPr>
                <w:sz w:val="20"/>
                <w:szCs w:val="20"/>
              </w:rPr>
              <w:t>comprise the NSW coastal zone</w:t>
            </w:r>
            <w:r>
              <w:rPr>
                <w:sz w:val="20"/>
                <w:szCs w:val="20"/>
              </w:rPr>
              <w:t xml:space="preserve"> </w:t>
            </w:r>
            <w:r w:rsidRPr="005B0D83">
              <w:rPr>
                <w:sz w:val="20"/>
                <w:szCs w:val="20"/>
              </w:rPr>
              <w:t>for the purpose of the definitions</w:t>
            </w:r>
            <w:r>
              <w:rPr>
                <w:sz w:val="20"/>
                <w:szCs w:val="20"/>
              </w:rPr>
              <w:t xml:space="preserve"> </w:t>
            </w:r>
            <w:r w:rsidRPr="005B0D83">
              <w:rPr>
                <w:sz w:val="20"/>
                <w:szCs w:val="20"/>
              </w:rPr>
              <w:t>in the Coastal Management Act</w:t>
            </w:r>
            <w:r>
              <w:rPr>
                <w:sz w:val="20"/>
                <w:szCs w:val="20"/>
              </w:rPr>
              <w:t xml:space="preserve"> </w:t>
            </w:r>
            <w:r w:rsidRPr="005B0D83">
              <w:rPr>
                <w:sz w:val="20"/>
                <w:szCs w:val="20"/>
              </w:rPr>
              <w:t>2016.</w:t>
            </w:r>
          </w:p>
        </w:tc>
        <w:tc>
          <w:tcPr>
            <w:tcW w:w="3544" w:type="dxa"/>
            <w:shd w:val="clear" w:color="auto" w:fill="auto"/>
          </w:tcPr>
          <w:p w14:paraId="75C8E5BC" w14:textId="77777777" w:rsidR="0090169D" w:rsidRPr="005B0D83" w:rsidRDefault="0090169D" w:rsidP="00A967C0">
            <w:pPr>
              <w:spacing w:after="0"/>
              <w:jc w:val="left"/>
              <w:rPr>
                <w:sz w:val="20"/>
                <w:szCs w:val="20"/>
              </w:rPr>
            </w:pPr>
            <w:r w:rsidRPr="005B0D83">
              <w:rPr>
                <w:sz w:val="20"/>
                <w:szCs w:val="20"/>
              </w:rPr>
              <w:t>Nothing in this Planning Proposal</w:t>
            </w:r>
            <w:r>
              <w:rPr>
                <w:sz w:val="20"/>
                <w:szCs w:val="20"/>
              </w:rPr>
              <w:t xml:space="preserve"> </w:t>
            </w:r>
            <w:r w:rsidRPr="005B0D83">
              <w:rPr>
                <w:sz w:val="20"/>
                <w:szCs w:val="20"/>
              </w:rPr>
              <w:t>impacts on the operation</w:t>
            </w:r>
            <w:r w:rsidRPr="005B0D83">
              <w:rPr>
                <w:sz w:val="20"/>
                <w:szCs w:val="20"/>
                <w:lang w:eastAsia="en-AU"/>
              </w:rPr>
              <w:t xml:space="preserve"> of this SEPP.</w:t>
            </w:r>
          </w:p>
        </w:tc>
      </w:tr>
      <w:tr w:rsidR="0090169D" w:rsidRPr="005B0D83" w14:paraId="31DBB5FA" w14:textId="77777777" w:rsidTr="0090169D">
        <w:trPr>
          <w:trHeight w:val="283"/>
        </w:trPr>
        <w:tc>
          <w:tcPr>
            <w:tcW w:w="2263" w:type="dxa"/>
            <w:shd w:val="clear" w:color="auto" w:fill="auto"/>
          </w:tcPr>
          <w:p w14:paraId="3D2A60A8" w14:textId="77777777" w:rsidR="0090169D" w:rsidRPr="005B0D83" w:rsidRDefault="0090169D" w:rsidP="003A3B98">
            <w:pPr>
              <w:spacing w:after="0"/>
              <w:jc w:val="left"/>
              <w:rPr>
                <w:b/>
                <w:sz w:val="20"/>
                <w:szCs w:val="20"/>
              </w:rPr>
            </w:pPr>
            <w:r w:rsidRPr="005B0D83">
              <w:rPr>
                <w:b/>
                <w:sz w:val="20"/>
                <w:szCs w:val="20"/>
              </w:rPr>
              <w:t>SEPP (Concurrences</w:t>
            </w:r>
          </w:p>
          <w:p w14:paraId="1DCAECCB" w14:textId="77777777" w:rsidR="0090169D" w:rsidRPr="005B0D83" w:rsidRDefault="0090169D" w:rsidP="003A3B98">
            <w:pPr>
              <w:spacing w:after="0"/>
              <w:jc w:val="left"/>
              <w:rPr>
                <w:b/>
                <w:sz w:val="20"/>
                <w:szCs w:val="20"/>
              </w:rPr>
            </w:pPr>
            <w:r w:rsidRPr="005B0D83">
              <w:rPr>
                <w:b/>
                <w:sz w:val="20"/>
                <w:szCs w:val="20"/>
              </w:rPr>
              <w:t>and Consents) 2018</w:t>
            </w:r>
          </w:p>
        </w:tc>
        <w:tc>
          <w:tcPr>
            <w:tcW w:w="3969" w:type="dxa"/>
            <w:shd w:val="clear" w:color="auto" w:fill="auto"/>
          </w:tcPr>
          <w:p w14:paraId="0CEAE078" w14:textId="77777777" w:rsidR="0090169D" w:rsidRPr="00E53BDB" w:rsidRDefault="0090169D" w:rsidP="003A3B98">
            <w:pPr>
              <w:spacing w:after="0"/>
              <w:rPr>
                <w:sz w:val="20"/>
                <w:szCs w:val="20"/>
                <w:highlight w:val="yellow"/>
              </w:rPr>
            </w:pPr>
          </w:p>
        </w:tc>
        <w:tc>
          <w:tcPr>
            <w:tcW w:w="3544" w:type="dxa"/>
            <w:shd w:val="clear" w:color="auto" w:fill="auto"/>
          </w:tcPr>
          <w:p w14:paraId="29B22254" w14:textId="77777777" w:rsidR="0090169D" w:rsidRPr="005B0D83" w:rsidRDefault="0090169D" w:rsidP="00A967C0">
            <w:pPr>
              <w:spacing w:after="0"/>
              <w:jc w:val="left"/>
              <w:rPr>
                <w:sz w:val="20"/>
                <w:szCs w:val="20"/>
                <w:lang w:eastAsia="en-AU"/>
              </w:rPr>
            </w:pPr>
            <w:r w:rsidRPr="005B0D83">
              <w:rPr>
                <w:sz w:val="20"/>
                <w:szCs w:val="20"/>
              </w:rPr>
              <w:t>Nothing in this Planning Proposal</w:t>
            </w:r>
            <w:r>
              <w:rPr>
                <w:sz w:val="20"/>
                <w:szCs w:val="20"/>
              </w:rPr>
              <w:t xml:space="preserve"> </w:t>
            </w:r>
            <w:r w:rsidRPr="005B0D83">
              <w:rPr>
                <w:sz w:val="20"/>
                <w:szCs w:val="20"/>
              </w:rPr>
              <w:t>impacts on the operation</w:t>
            </w:r>
            <w:r w:rsidRPr="005B0D83">
              <w:rPr>
                <w:sz w:val="20"/>
                <w:szCs w:val="20"/>
                <w:lang w:eastAsia="en-AU"/>
              </w:rPr>
              <w:t xml:space="preserve"> of this SEPP.</w:t>
            </w:r>
          </w:p>
        </w:tc>
      </w:tr>
      <w:tr w:rsidR="0090169D" w:rsidRPr="005B0D83" w14:paraId="4D1CE54E" w14:textId="77777777" w:rsidTr="008A2BBC">
        <w:trPr>
          <w:trHeight w:val="283"/>
        </w:trPr>
        <w:tc>
          <w:tcPr>
            <w:tcW w:w="2263" w:type="dxa"/>
            <w:shd w:val="clear" w:color="auto" w:fill="auto"/>
          </w:tcPr>
          <w:p w14:paraId="54E0F9E8" w14:textId="77777777" w:rsidR="0090169D" w:rsidRPr="005B0D83" w:rsidRDefault="0090169D" w:rsidP="003A3B98">
            <w:pPr>
              <w:spacing w:after="0"/>
              <w:jc w:val="left"/>
              <w:rPr>
                <w:b/>
                <w:sz w:val="20"/>
                <w:szCs w:val="20"/>
              </w:rPr>
            </w:pPr>
            <w:r w:rsidRPr="005B0D83">
              <w:rPr>
                <w:b/>
                <w:sz w:val="20"/>
                <w:szCs w:val="20"/>
              </w:rPr>
              <w:t>SEPP (Educational Establishments and Child Care Facilities) 2017</w:t>
            </w:r>
          </w:p>
        </w:tc>
        <w:tc>
          <w:tcPr>
            <w:tcW w:w="3969" w:type="dxa"/>
            <w:shd w:val="clear" w:color="auto" w:fill="auto"/>
          </w:tcPr>
          <w:p w14:paraId="55E01B10" w14:textId="77777777" w:rsidR="0090169D" w:rsidRPr="005B0D83" w:rsidRDefault="0090169D" w:rsidP="003A3B98">
            <w:pPr>
              <w:spacing w:after="0"/>
              <w:rPr>
                <w:sz w:val="20"/>
                <w:szCs w:val="20"/>
              </w:rPr>
            </w:pPr>
            <w:r w:rsidRPr="005B0D83">
              <w:rPr>
                <w:sz w:val="20"/>
                <w:szCs w:val="20"/>
              </w:rPr>
              <w:t>The aim of this Policy is to facilitate the effective delivery of educational establishments and early education and care facilities across the State by:</w:t>
            </w:r>
          </w:p>
          <w:p w14:paraId="117B103A" w14:textId="77777777" w:rsidR="0090169D" w:rsidRPr="005B0D83" w:rsidRDefault="0090169D" w:rsidP="003A3B98">
            <w:pPr>
              <w:pStyle w:val="Default"/>
              <w:ind w:left="317" w:hanging="284"/>
              <w:rPr>
                <w:sz w:val="20"/>
                <w:szCs w:val="20"/>
              </w:rPr>
            </w:pPr>
            <w:r w:rsidRPr="005B0D83">
              <w:rPr>
                <w:sz w:val="20"/>
                <w:szCs w:val="20"/>
              </w:rPr>
              <w:t>(a)  improving regulatory certainty and efficiency through a consistent planning regime for educational establishments and early education and care facilities, and</w:t>
            </w:r>
          </w:p>
          <w:p w14:paraId="392A4BA0" w14:textId="77777777" w:rsidR="0090169D" w:rsidRPr="005B0D83" w:rsidRDefault="0090169D" w:rsidP="003A3B98">
            <w:pPr>
              <w:pStyle w:val="Default"/>
              <w:ind w:left="317" w:hanging="284"/>
              <w:rPr>
                <w:sz w:val="20"/>
                <w:szCs w:val="20"/>
              </w:rPr>
            </w:pPr>
            <w:r w:rsidRPr="005B0D83">
              <w:rPr>
                <w:sz w:val="20"/>
                <w:szCs w:val="20"/>
              </w:rPr>
              <w:t>(b)  simplifying and standardising planning approval pathways for educational establishments and early education and care facilities (including identifying certain development of minimal environmental impact as exempt development), and</w:t>
            </w:r>
          </w:p>
          <w:p w14:paraId="26A408B3" w14:textId="77777777" w:rsidR="0090169D" w:rsidRPr="005B0D83" w:rsidRDefault="0090169D" w:rsidP="003A3B98">
            <w:pPr>
              <w:pStyle w:val="Default"/>
              <w:ind w:left="317" w:hanging="284"/>
              <w:rPr>
                <w:sz w:val="20"/>
                <w:szCs w:val="20"/>
              </w:rPr>
            </w:pPr>
            <w:r w:rsidRPr="005B0D83">
              <w:rPr>
                <w:sz w:val="20"/>
                <w:szCs w:val="20"/>
              </w:rPr>
              <w:t>(c)  establishing consistent State-wide assessment requirements and design considerations for educational establishments and early education and care facilities to improve the quality of infrastructure delivered and to minimise impacts on surrounding areas, and</w:t>
            </w:r>
          </w:p>
          <w:p w14:paraId="7DEE911E" w14:textId="77777777" w:rsidR="0090169D" w:rsidRPr="005B0D83" w:rsidRDefault="0090169D" w:rsidP="003A3B98">
            <w:pPr>
              <w:pStyle w:val="Default"/>
              <w:ind w:left="317" w:hanging="284"/>
              <w:rPr>
                <w:sz w:val="20"/>
                <w:szCs w:val="20"/>
              </w:rPr>
            </w:pPr>
            <w:r w:rsidRPr="005B0D83">
              <w:rPr>
                <w:sz w:val="20"/>
                <w:szCs w:val="20"/>
              </w:rPr>
              <w:lastRenderedPageBreak/>
              <w:t>(d)  allowing for the efficient development, redevelopment or use of surplus government-owned land (including providing for consultation with communities regarding educational establishments in their local area), and</w:t>
            </w:r>
          </w:p>
          <w:p w14:paraId="444220C9" w14:textId="77777777" w:rsidR="0090169D" w:rsidRPr="005B0D83" w:rsidRDefault="0090169D" w:rsidP="003A3B98">
            <w:pPr>
              <w:pStyle w:val="Default"/>
              <w:ind w:left="317" w:hanging="284"/>
              <w:rPr>
                <w:sz w:val="20"/>
                <w:szCs w:val="20"/>
              </w:rPr>
            </w:pPr>
            <w:r w:rsidRPr="005B0D83">
              <w:rPr>
                <w:sz w:val="20"/>
                <w:szCs w:val="20"/>
              </w:rPr>
              <w:t>(e)  providing for consultation with relevant public authorities about certain development during the assessment process or prior to development commencing, and</w:t>
            </w:r>
          </w:p>
          <w:p w14:paraId="37F0A6A5" w14:textId="77777777" w:rsidR="0090169D" w:rsidRPr="005B0D83" w:rsidRDefault="0090169D" w:rsidP="003A3B98">
            <w:pPr>
              <w:pStyle w:val="Default"/>
              <w:ind w:left="317" w:hanging="284"/>
              <w:rPr>
                <w:sz w:val="20"/>
                <w:szCs w:val="20"/>
              </w:rPr>
            </w:pPr>
            <w:r w:rsidRPr="005B0D83">
              <w:rPr>
                <w:sz w:val="20"/>
                <w:szCs w:val="20"/>
              </w:rPr>
              <w:t>(f)  aligning the NSW planning framework with the National Quality Framework that regulates early education and care services, and</w:t>
            </w:r>
          </w:p>
          <w:p w14:paraId="2635E9CD" w14:textId="77777777" w:rsidR="0090169D" w:rsidRPr="005B0D83" w:rsidRDefault="0090169D" w:rsidP="003A3B98">
            <w:pPr>
              <w:pStyle w:val="Default"/>
              <w:ind w:left="317" w:hanging="284"/>
              <w:rPr>
                <w:sz w:val="20"/>
                <w:szCs w:val="20"/>
              </w:rPr>
            </w:pPr>
            <w:r w:rsidRPr="005B0D83">
              <w:rPr>
                <w:sz w:val="20"/>
                <w:szCs w:val="20"/>
              </w:rPr>
              <w:t>(g)  ensuring that proponents of new developments or modified premises meet the applicable requirements of the National Quality Framework for early education and care services, and of the corresponding regime for State regulated education and care services, as part of the planning approval and development process, and</w:t>
            </w:r>
          </w:p>
          <w:p w14:paraId="7D57197D" w14:textId="77777777" w:rsidR="0090169D" w:rsidRPr="005B0D83" w:rsidRDefault="0090169D" w:rsidP="003A3B98">
            <w:pPr>
              <w:pStyle w:val="Default"/>
              <w:ind w:left="317" w:hanging="284"/>
              <w:rPr>
                <w:sz w:val="20"/>
                <w:szCs w:val="20"/>
              </w:rPr>
            </w:pPr>
            <w:r w:rsidRPr="005B0D83">
              <w:rPr>
                <w:sz w:val="20"/>
                <w:szCs w:val="20"/>
              </w:rPr>
              <w:t>(h)  encouraging proponents of new developments or modified premises and consent authorities to facilitate the joint and shared use of the facilities of educational establishments with the community through appropriate design.</w:t>
            </w:r>
          </w:p>
        </w:tc>
        <w:tc>
          <w:tcPr>
            <w:tcW w:w="3544" w:type="dxa"/>
            <w:shd w:val="clear" w:color="auto" w:fill="auto"/>
          </w:tcPr>
          <w:p w14:paraId="1179BD36" w14:textId="77777777" w:rsidR="0090169D" w:rsidRDefault="00070620" w:rsidP="00070620">
            <w:pPr>
              <w:spacing w:after="0"/>
              <w:jc w:val="left"/>
              <w:rPr>
                <w:sz w:val="20"/>
                <w:szCs w:val="20"/>
                <w:lang w:eastAsia="en-AU"/>
              </w:rPr>
            </w:pPr>
            <w:r>
              <w:rPr>
                <w:sz w:val="20"/>
                <w:szCs w:val="20"/>
                <w:lang w:eastAsia="en-AU"/>
              </w:rPr>
              <w:lastRenderedPageBreak/>
              <w:t xml:space="preserve">The land use </w:t>
            </w:r>
            <w:r w:rsidR="00CC4FF0">
              <w:rPr>
                <w:sz w:val="20"/>
                <w:szCs w:val="20"/>
                <w:lang w:eastAsia="en-AU"/>
              </w:rPr>
              <w:t>‘</w:t>
            </w:r>
            <w:r>
              <w:rPr>
                <w:sz w:val="20"/>
                <w:szCs w:val="20"/>
                <w:lang w:eastAsia="en-AU"/>
              </w:rPr>
              <w:t>home-based child care</w:t>
            </w:r>
            <w:r w:rsidR="00CC4FF0">
              <w:rPr>
                <w:sz w:val="20"/>
                <w:szCs w:val="20"/>
                <w:lang w:eastAsia="en-AU"/>
              </w:rPr>
              <w:t>’</w:t>
            </w:r>
            <w:r>
              <w:rPr>
                <w:sz w:val="20"/>
                <w:szCs w:val="20"/>
                <w:lang w:eastAsia="en-AU"/>
              </w:rPr>
              <w:t xml:space="preserve"> is proposed to be remove</w:t>
            </w:r>
            <w:r w:rsidR="006B577F">
              <w:rPr>
                <w:sz w:val="20"/>
                <w:szCs w:val="20"/>
                <w:lang w:eastAsia="en-AU"/>
              </w:rPr>
              <w:t>d from the permitted use with</w:t>
            </w:r>
            <w:r>
              <w:rPr>
                <w:sz w:val="20"/>
                <w:szCs w:val="20"/>
                <w:lang w:eastAsia="en-AU"/>
              </w:rPr>
              <w:t xml:space="preserve"> consent column </w:t>
            </w:r>
            <w:r w:rsidR="006B577F">
              <w:rPr>
                <w:sz w:val="20"/>
                <w:szCs w:val="20"/>
                <w:lang w:eastAsia="en-AU"/>
              </w:rPr>
              <w:t>in</w:t>
            </w:r>
            <w:r>
              <w:rPr>
                <w:sz w:val="20"/>
                <w:szCs w:val="20"/>
                <w:lang w:eastAsia="en-AU"/>
              </w:rPr>
              <w:t xml:space="preserve"> the E2 Environmental Conservation and</w:t>
            </w:r>
            <w:r w:rsidR="006B577F">
              <w:rPr>
                <w:sz w:val="20"/>
                <w:szCs w:val="20"/>
                <w:lang w:eastAsia="en-AU"/>
              </w:rPr>
              <w:t xml:space="preserve"> the permitted use without consent in the </w:t>
            </w:r>
            <w:r>
              <w:rPr>
                <w:sz w:val="20"/>
                <w:szCs w:val="20"/>
                <w:lang w:eastAsia="en-AU"/>
              </w:rPr>
              <w:t xml:space="preserve">E4 Environmental Living Zones.  The land use </w:t>
            </w:r>
            <w:r w:rsidR="00CC4FF0">
              <w:rPr>
                <w:sz w:val="20"/>
                <w:szCs w:val="20"/>
                <w:lang w:eastAsia="en-AU"/>
              </w:rPr>
              <w:t>‘</w:t>
            </w:r>
            <w:r>
              <w:rPr>
                <w:sz w:val="20"/>
                <w:szCs w:val="20"/>
                <w:lang w:eastAsia="en-AU"/>
              </w:rPr>
              <w:t>centre- based child care</w:t>
            </w:r>
            <w:r w:rsidR="00CC4FF0">
              <w:rPr>
                <w:sz w:val="20"/>
                <w:szCs w:val="20"/>
                <w:lang w:eastAsia="en-AU"/>
              </w:rPr>
              <w:t>’</w:t>
            </w:r>
            <w:r>
              <w:rPr>
                <w:sz w:val="20"/>
                <w:szCs w:val="20"/>
                <w:lang w:eastAsia="en-AU"/>
              </w:rPr>
              <w:t xml:space="preserve"> is proposed to be removed from the permitted with consent column of the E4 Environmental Living zone. </w:t>
            </w:r>
          </w:p>
          <w:p w14:paraId="065C6A35" w14:textId="77777777" w:rsidR="00603764" w:rsidRDefault="00603764" w:rsidP="00070620">
            <w:pPr>
              <w:spacing w:after="0"/>
              <w:jc w:val="left"/>
              <w:rPr>
                <w:sz w:val="20"/>
                <w:szCs w:val="20"/>
                <w:lang w:eastAsia="en-AU"/>
              </w:rPr>
            </w:pPr>
          </w:p>
          <w:p w14:paraId="22631F77" w14:textId="77777777" w:rsidR="00603764" w:rsidRDefault="00070620" w:rsidP="00D72367">
            <w:pPr>
              <w:spacing w:after="0"/>
              <w:jc w:val="left"/>
              <w:rPr>
                <w:sz w:val="20"/>
                <w:szCs w:val="20"/>
              </w:rPr>
            </w:pPr>
            <w:r w:rsidRPr="00070620">
              <w:rPr>
                <w:sz w:val="20"/>
                <w:szCs w:val="20"/>
              </w:rPr>
              <w:t>Home based child-care must meet strict requirements in relation to addressing risk from natural hazards, which may result in excessive clearing.</w:t>
            </w:r>
            <w:r>
              <w:rPr>
                <w:sz w:val="20"/>
                <w:szCs w:val="20"/>
              </w:rPr>
              <w:t xml:space="preserve"> It is con</w:t>
            </w:r>
            <w:r w:rsidR="00D72367">
              <w:rPr>
                <w:sz w:val="20"/>
                <w:szCs w:val="20"/>
              </w:rPr>
              <w:t xml:space="preserve">sidered that these land uses are inconsistent with the objectives of the E2 and E4 zones. </w:t>
            </w:r>
          </w:p>
          <w:p w14:paraId="4FBAD226" w14:textId="77777777" w:rsidR="00070620" w:rsidRPr="005B0D83" w:rsidRDefault="00D72367" w:rsidP="00D72367">
            <w:pPr>
              <w:spacing w:after="0"/>
              <w:jc w:val="left"/>
              <w:rPr>
                <w:sz w:val="20"/>
                <w:szCs w:val="20"/>
              </w:rPr>
            </w:pPr>
            <w:r>
              <w:rPr>
                <w:sz w:val="20"/>
                <w:szCs w:val="20"/>
              </w:rPr>
              <w:t>Sufficient provisions exist elsewhere in the LEP to enable the provisions of this SEPP to apply.</w:t>
            </w:r>
          </w:p>
        </w:tc>
      </w:tr>
      <w:tr w:rsidR="0090169D" w:rsidRPr="005B0D83" w14:paraId="1743F187" w14:textId="77777777" w:rsidTr="0090169D">
        <w:trPr>
          <w:trHeight w:val="283"/>
        </w:trPr>
        <w:tc>
          <w:tcPr>
            <w:tcW w:w="2263" w:type="dxa"/>
            <w:shd w:val="clear" w:color="auto" w:fill="auto"/>
          </w:tcPr>
          <w:p w14:paraId="6895B195" w14:textId="77777777" w:rsidR="0090169D" w:rsidRPr="005B0D83" w:rsidRDefault="0090169D" w:rsidP="003A3B98">
            <w:pPr>
              <w:spacing w:after="0"/>
              <w:jc w:val="left"/>
              <w:rPr>
                <w:rFonts w:eastAsia="Calibri"/>
                <w:b/>
                <w:sz w:val="20"/>
                <w:szCs w:val="20"/>
              </w:rPr>
            </w:pPr>
            <w:r w:rsidRPr="005B0D83">
              <w:rPr>
                <w:rFonts w:eastAsia="Calibri"/>
                <w:b/>
                <w:sz w:val="20"/>
                <w:szCs w:val="20"/>
              </w:rPr>
              <w:t>SEPP Exempt and Complying Development Codes 2008</w:t>
            </w:r>
          </w:p>
        </w:tc>
        <w:tc>
          <w:tcPr>
            <w:tcW w:w="3969" w:type="dxa"/>
            <w:shd w:val="clear" w:color="auto" w:fill="auto"/>
          </w:tcPr>
          <w:p w14:paraId="51CA8F93" w14:textId="77777777" w:rsidR="0090169D" w:rsidRPr="005B0D83" w:rsidRDefault="0090169D" w:rsidP="003A3B98">
            <w:pPr>
              <w:spacing w:after="0"/>
              <w:rPr>
                <w:sz w:val="20"/>
                <w:szCs w:val="20"/>
              </w:rPr>
            </w:pPr>
            <w:r w:rsidRPr="005B0D83">
              <w:rPr>
                <w:sz w:val="20"/>
                <w:szCs w:val="20"/>
              </w:rPr>
              <w:t>The SEPP provides exempt and complying development codes that have State-wide application, identifying, in the General Exempt Development Code, types of development that are of minimal environmental impact that may be carried out without the need for development consent; and, in the General Housing Code, types of complying development that may be carried out in accordance with a complying development certificate.</w:t>
            </w:r>
          </w:p>
        </w:tc>
        <w:tc>
          <w:tcPr>
            <w:tcW w:w="3544" w:type="dxa"/>
            <w:shd w:val="clear" w:color="auto" w:fill="auto"/>
          </w:tcPr>
          <w:p w14:paraId="62F2CA33"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66A4F4F0" w14:textId="77777777" w:rsidTr="0090169D">
        <w:trPr>
          <w:trHeight w:val="283"/>
        </w:trPr>
        <w:tc>
          <w:tcPr>
            <w:tcW w:w="2263" w:type="dxa"/>
            <w:shd w:val="clear" w:color="auto" w:fill="auto"/>
          </w:tcPr>
          <w:p w14:paraId="24958A35" w14:textId="77777777" w:rsidR="0090169D" w:rsidRPr="005B0D83" w:rsidRDefault="0090169D" w:rsidP="003A3B98">
            <w:pPr>
              <w:spacing w:after="0"/>
              <w:jc w:val="left"/>
              <w:rPr>
                <w:b/>
                <w:sz w:val="20"/>
                <w:szCs w:val="20"/>
              </w:rPr>
            </w:pPr>
            <w:r w:rsidRPr="005B0D83">
              <w:rPr>
                <w:b/>
                <w:sz w:val="20"/>
                <w:szCs w:val="20"/>
              </w:rPr>
              <w:t>SEPP Housing for Seniors or People with a Disability 2004</w:t>
            </w:r>
          </w:p>
        </w:tc>
        <w:tc>
          <w:tcPr>
            <w:tcW w:w="3969" w:type="dxa"/>
            <w:shd w:val="clear" w:color="auto" w:fill="auto"/>
          </w:tcPr>
          <w:p w14:paraId="17E3D5A5" w14:textId="77777777" w:rsidR="0090169D" w:rsidRPr="005B0D83" w:rsidRDefault="0090169D" w:rsidP="003A3B98">
            <w:pPr>
              <w:spacing w:after="0"/>
              <w:rPr>
                <w:sz w:val="20"/>
                <w:szCs w:val="20"/>
              </w:rPr>
            </w:pPr>
            <w:r w:rsidRPr="005B0D83">
              <w:rPr>
                <w:sz w:val="20"/>
                <w:szCs w:val="20"/>
              </w:rPr>
              <w:t xml:space="preserve">The SEPP aims to encourage provision of housing for seniors, including residential care facilities.  The SEPP provides development standards. </w:t>
            </w:r>
          </w:p>
        </w:tc>
        <w:tc>
          <w:tcPr>
            <w:tcW w:w="3544" w:type="dxa"/>
            <w:shd w:val="clear" w:color="auto" w:fill="auto"/>
          </w:tcPr>
          <w:p w14:paraId="1A87CBDF"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02D1BF40" w14:textId="77777777" w:rsidTr="0090169D">
        <w:trPr>
          <w:trHeight w:val="283"/>
        </w:trPr>
        <w:tc>
          <w:tcPr>
            <w:tcW w:w="2263" w:type="dxa"/>
            <w:shd w:val="clear" w:color="auto" w:fill="auto"/>
          </w:tcPr>
          <w:p w14:paraId="61558D9A" w14:textId="77777777" w:rsidR="0090169D" w:rsidRPr="008B0211" w:rsidRDefault="0090169D" w:rsidP="003A3B98">
            <w:pPr>
              <w:spacing w:after="0"/>
              <w:jc w:val="left"/>
              <w:rPr>
                <w:b/>
                <w:sz w:val="20"/>
                <w:szCs w:val="20"/>
              </w:rPr>
            </w:pPr>
            <w:r w:rsidRPr="008B0211">
              <w:rPr>
                <w:b/>
                <w:sz w:val="20"/>
                <w:szCs w:val="20"/>
              </w:rPr>
              <w:t>SEPP Infrastructure 2007</w:t>
            </w:r>
          </w:p>
        </w:tc>
        <w:tc>
          <w:tcPr>
            <w:tcW w:w="3969" w:type="dxa"/>
            <w:shd w:val="clear" w:color="auto" w:fill="auto"/>
          </w:tcPr>
          <w:p w14:paraId="2A2634CC" w14:textId="77777777" w:rsidR="0090169D" w:rsidRPr="008B0211" w:rsidRDefault="0090169D" w:rsidP="003A3B98">
            <w:pPr>
              <w:spacing w:after="0"/>
              <w:rPr>
                <w:sz w:val="20"/>
                <w:szCs w:val="20"/>
                <w:lang w:eastAsia="en-AU"/>
              </w:rPr>
            </w:pPr>
            <w:r w:rsidRPr="008B0211">
              <w:rPr>
                <w:sz w:val="20"/>
                <w:szCs w:val="20"/>
                <w:lang w:eastAsia="en-AU"/>
              </w:rPr>
              <w:t>The SEPP provides a consistent approach for infrastructure and the provision of services across NSW, and to support greater efficiency in the location of infrastructure and service facilities.</w:t>
            </w:r>
          </w:p>
        </w:tc>
        <w:tc>
          <w:tcPr>
            <w:tcW w:w="3544" w:type="dxa"/>
            <w:shd w:val="clear" w:color="auto" w:fill="auto"/>
          </w:tcPr>
          <w:p w14:paraId="16C44683" w14:textId="77777777" w:rsidR="006B577F" w:rsidRPr="005B0D83" w:rsidRDefault="008B0211" w:rsidP="008B0211">
            <w:pPr>
              <w:spacing w:after="0"/>
              <w:jc w:val="left"/>
              <w:rPr>
                <w:sz w:val="20"/>
                <w:szCs w:val="20"/>
              </w:rPr>
            </w:pPr>
            <w:r w:rsidRPr="008B0211">
              <w:rPr>
                <w:sz w:val="20"/>
                <w:szCs w:val="20"/>
                <w:lang w:eastAsia="en-AU"/>
              </w:rPr>
              <w:t xml:space="preserve">The Planning Proposal seeks to prohibit the land use </w:t>
            </w:r>
            <w:r>
              <w:rPr>
                <w:sz w:val="20"/>
                <w:szCs w:val="20"/>
                <w:lang w:eastAsia="en-AU"/>
              </w:rPr>
              <w:t>‘</w:t>
            </w:r>
            <w:r w:rsidRPr="008B0211">
              <w:rPr>
                <w:sz w:val="20"/>
                <w:szCs w:val="20"/>
                <w:lang w:eastAsia="en-AU"/>
              </w:rPr>
              <w:t>w</w:t>
            </w:r>
            <w:r w:rsidR="006B577F" w:rsidRPr="008B0211">
              <w:rPr>
                <w:sz w:val="20"/>
                <w:szCs w:val="20"/>
                <w:lang w:eastAsia="en-AU"/>
              </w:rPr>
              <w:t>ater reticulation systems</w:t>
            </w:r>
            <w:r>
              <w:rPr>
                <w:sz w:val="20"/>
                <w:szCs w:val="20"/>
                <w:lang w:eastAsia="en-AU"/>
              </w:rPr>
              <w:t>’</w:t>
            </w:r>
            <w:r w:rsidR="006B577F" w:rsidRPr="008B0211">
              <w:rPr>
                <w:sz w:val="20"/>
                <w:szCs w:val="20"/>
                <w:lang w:eastAsia="en-AU"/>
              </w:rPr>
              <w:t xml:space="preserve"> </w:t>
            </w:r>
            <w:r w:rsidRPr="008B0211">
              <w:rPr>
                <w:sz w:val="20"/>
                <w:szCs w:val="20"/>
                <w:lang w:eastAsia="en-AU"/>
              </w:rPr>
              <w:t xml:space="preserve">in the </w:t>
            </w:r>
            <w:r w:rsidR="006B577F" w:rsidRPr="008B0211">
              <w:rPr>
                <w:sz w:val="20"/>
                <w:szCs w:val="20"/>
                <w:lang w:eastAsia="en-AU"/>
              </w:rPr>
              <w:t>E4 zone</w:t>
            </w:r>
            <w:r w:rsidRPr="008B0211">
              <w:rPr>
                <w:sz w:val="20"/>
                <w:szCs w:val="20"/>
                <w:lang w:eastAsia="en-AU"/>
              </w:rPr>
              <w:t>. H</w:t>
            </w:r>
            <w:r>
              <w:rPr>
                <w:sz w:val="20"/>
                <w:szCs w:val="20"/>
                <w:lang w:eastAsia="en-AU"/>
              </w:rPr>
              <w:t xml:space="preserve">owever, </w:t>
            </w:r>
            <w:r w:rsidRPr="008B0211">
              <w:rPr>
                <w:sz w:val="20"/>
                <w:szCs w:val="20"/>
                <w:lang w:eastAsia="en-AU"/>
              </w:rPr>
              <w:t>the provisions of the SEPP will still apply to this land use in the E4 zone.</w:t>
            </w:r>
          </w:p>
        </w:tc>
      </w:tr>
      <w:tr w:rsidR="0090169D" w:rsidRPr="005B0D83" w14:paraId="3D6DAFF3" w14:textId="77777777" w:rsidTr="0090169D">
        <w:trPr>
          <w:trHeight w:val="283"/>
        </w:trPr>
        <w:tc>
          <w:tcPr>
            <w:tcW w:w="2263" w:type="dxa"/>
            <w:shd w:val="clear" w:color="auto" w:fill="auto"/>
          </w:tcPr>
          <w:p w14:paraId="43A29B71" w14:textId="77777777" w:rsidR="0090169D" w:rsidRDefault="0090169D" w:rsidP="003A3B98">
            <w:pPr>
              <w:spacing w:after="0"/>
              <w:jc w:val="left"/>
              <w:rPr>
                <w:b/>
                <w:bCs/>
                <w:sz w:val="20"/>
                <w:szCs w:val="20"/>
                <w:lang w:eastAsia="en-AU"/>
              </w:rPr>
            </w:pPr>
            <w:r>
              <w:rPr>
                <w:b/>
                <w:bCs/>
                <w:sz w:val="20"/>
                <w:szCs w:val="20"/>
                <w:lang w:eastAsia="en-AU"/>
              </w:rPr>
              <w:t>SEPP (Koala Habitat</w:t>
            </w:r>
          </w:p>
          <w:p w14:paraId="503229CD" w14:textId="77777777" w:rsidR="0090169D" w:rsidRPr="005B0D83" w:rsidRDefault="0090169D" w:rsidP="003A3B98">
            <w:pPr>
              <w:spacing w:after="0"/>
              <w:jc w:val="left"/>
              <w:rPr>
                <w:b/>
                <w:sz w:val="20"/>
                <w:szCs w:val="20"/>
              </w:rPr>
            </w:pPr>
            <w:r>
              <w:rPr>
                <w:b/>
                <w:bCs/>
                <w:sz w:val="20"/>
                <w:szCs w:val="20"/>
                <w:lang w:eastAsia="en-AU"/>
              </w:rPr>
              <w:t>Protection) 2019</w:t>
            </w:r>
          </w:p>
        </w:tc>
        <w:tc>
          <w:tcPr>
            <w:tcW w:w="3969" w:type="dxa"/>
            <w:shd w:val="clear" w:color="auto" w:fill="auto"/>
          </w:tcPr>
          <w:p w14:paraId="2F7A6F98" w14:textId="77777777" w:rsidR="0090169D" w:rsidRPr="005B0D83" w:rsidRDefault="0090169D" w:rsidP="003A3B98">
            <w:pPr>
              <w:spacing w:after="0"/>
              <w:rPr>
                <w:sz w:val="20"/>
                <w:szCs w:val="20"/>
              </w:rPr>
            </w:pPr>
            <w:r>
              <w:rPr>
                <w:sz w:val="20"/>
                <w:szCs w:val="20"/>
                <w:lang w:eastAsia="en-AU"/>
              </w:rPr>
              <w:t>This Policy aims to encourage the conservation and management of areas of natural vegetation that provide habitat for koalas to support a permanent free-living population over their present range and reverse the current trend of koala population decline.</w:t>
            </w:r>
          </w:p>
        </w:tc>
        <w:tc>
          <w:tcPr>
            <w:tcW w:w="3544" w:type="dxa"/>
            <w:shd w:val="clear" w:color="auto" w:fill="auto"/>
          </w:tcPr>
          <w:p w14:paraId="0717F70F"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06F05F27" w14:textId="77777777" w:rsidTr="0090169D">
        <w:trPr>
          <w:trHeight w:val="283"/>
        </w:trPr>
        <w:tc>
          <w:tcPr>
            <w:tcW w:w="2263" w:type="dxa"/>
            <w:shd w:val="clear" w:color="auto" w:fill="auto"/>
          </w:tcPr>
          <w:p w14:paraId="3403CB47" w14:textId="77777777" w:rsidR="0090169D" w:rsidRPr="005B0D83" w:rsidRDefault="0090169D" w:rsidP="003A3B98">
            <w:pPr>
              <w:spacing w:after="0"/>
              <w:jc w:val="left"/>
              <w:rPr>
                <w:b/>
                <w:sz w:val="20"/>
                <w:szCs w:val="20"/>
              </w:rPr>
            </w:pPr>
            <w:r w:rsidRPr="005B0D83">
              <w:rPr>
                <w:b/>
                <w:sz w:val="20"/>
                <w:szCs w:val="20"/>
              </w:rPr>
              <w:lastRenderedPageBreak/>
              <w:t>SEPP Mining, Petroleum Production and Extractive Industries 2007</w:t>
            </w:r>
          </w:p>
        </w:tc>
        <w:tc>
          <w:tcPr>
            <w:tcW w:w="3969" w:type="dxa"/>
            <w:shd w:val="clear" w:color="auto" w:fill="auto"/>
          </w:tcPr>
          <w:p w14:paraId="109A4002" w14:textId="77777777" w:rsidR="0090169D" w:rsidRPr="005B0D83" w:rsidRDefault="0090169D" w:rsidP="003A3B98">
            <w:pPr>
              <w:spacing w:after="0"/>
              <w:rPr>
                <w:sz w:val="20"/>
                <w:szCs w:val="20"/>
              </w:rPr>
            </w:pPr>
            <w:r w:rsidRPr="005B0D83">
              <w:rPr>
                <w:sz w:val="20"/>
                <w:szCs w:val="20"/>
              </w:rPr>
              <w:t>The SEPP aims to provide proper management of mineral, petroleum and extractive material resources and ESD.</w:t>
            </w:r>
          </w:p>
        </w:tc>
        <w:tc>
          <w:tcPr>
            <w:tcW w:w="3544" w:type="dxa"/>
            <w:shd w:val="clear" w:color="auto" w:fill="auto"/>
          </w:tcPr>
          <w:p w14:paraId="08963EB5"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90169D" w:rsidRPr="005B0D83" w14:paraId="4C4B6BED" w14:textId="77777777" w:rsidTr="0090169D">
        <w:trPr>
          <w:trHeight w:val="283"/>
        </w:trPr>
        <w:tc>
          <w:tcPr>
            <w:tcW w:w="2263" w:type="dxa"/>
            <w:shd w:val="clear" w:color="auto" w:fill="auto"/>
          </w:tcPr>
          <w:p w14:paraId="4E7F13E3" w14:textId="77777777" w:rsidR="0090169D" w:rsidRPr="005B0D83" w:rsidRDefault="0090169D" w:rsidP="003A3B98">
            <w:pPr>
              <w:spacing w:after="0"/>
              <w:jc w:val="left"/>
              <w:rPr>
                <w:b/>
                <w:sz w:val="20"/>
                <w:szCs w:val="20"/>
              </w:rPr>
            </w:pPr>
            <w:r w:rsidRPr="005B0D83">
              <w:rPr>
                <w:b/>
                <w:sz w:val="20"/>
                <w:szCs w:val="20"/>
              </w:rPr>
              <w:t>SEPP Miscellaneous Consent Provisions 2007</w:t>
            </w:r>
          </w:p>
        </w:tc>
        <w:tc>
          <w:tcPr>
            <w:tcW w:w="3969" w:type="dxa"/>
            <w:shd w:val="clear" w:color="auto" w:fill="auto"/>
          </w:tcPr>
          <w:p w14:paraId="7C2AD88F" w14:textId="77777777" w:rsidR="0090169D" w:rsidRPr="005B0D83" w:rsidRDefault="0090169D" w:rsidP="003A3B98">
            <w:pPr>
              <w:spacing w:after="0"/>
              <w:rPr>
                <w:sz w:val="20"/>
                <w:szCs w:val="20"/>
              </w:rPr>
            </w:pPr>
            <w:r w:rsidRPr="005B0D83">
              <w:rPr>
                <w:sz w:val="20"/>
                <w:szCs w:val="20"/>
              </w:rPr>
              <w:t>The aims of this Policy are as follows:</w:t>
            </w:r>
          </w:p>
          <w:p w14:paraId="12C2D1C6" w14:textId="77777777" w:rsidR="0090169D" w:rsidRPr="005B0D83" w:rsidRDefault="0090169D" w:rsidP="003A3B98">
            <w:pPr>
              <w:pStyle w:val="Default"/>
              <w:ind w:left="317" w:hanging="284"/>
              <w:rPr>
                <w:sz w:val="20"/>
                <w:szCs w:val="20"/>
              </w:rPr>
            </w:pPr>
            <w:r w:rsidRPr="005B0D83">
              <w:rPr>
                <w:sz w:val="20"/>
                <w:szCs w:val="20"/>
              </w:rPr>
              <w:t>(a) to provide that the erection of temporary structures is permissible with consent across the State,</w:t>
            </w:r>
          </w:p>
          <w:p w14:paraId="56F65B17" w14:textId="77777777" w:rsidR="0090169D" w:rsidRPr="005B0D83" w:rsidRDefault="0090169D" w:rsidP="003A3B98">
            <w:pPr>
              <w:pStyle w:val="Default"/>
              <w:ind w:left="317" w:hanging="284"/>
              <w:rPr>
                <w:sz w:val="20"/>
                <w:szCs w:val="20"/>
              </w:rPr>
            </w:pPr>
            <w:r w:rsidRPr="005B0D83">
              <w:rPr>
                <w:sz w:val="20"/>
                <w:szCs w:val="20"/>
              </w:rPr>
              <w:t>(b) to ensure that suitable provision is made for ensuring the safety of persons using temporary structures,</w:t>
            </w:r>
          </w:p>
          <w:p w14:paraId="44116A1B" w14:textId="77777777" w:rsidR="0090169D" w:rsidRPr="005B0D83" w:rsidRDefault="0090169D" w:rsidP="003A3B98">
            <w:pPr>
              <w:pStyle w:val="Default"/>
              <w:ind w:left="317" w:hanging="284"/>
              <w:rPr>
                <w:sz w:val="20"/>
                <w:szCs w:val="20"/>
              </w:rPr>
            </w:pPr>
            <w:r w:rsidRPr="005B0D83">
              <w:rPr>
                <w:sz w:val="20"/>
                <w:szCs w:val="20"/>
              </w:rPr>
              <w:t>(c) to encourage the protection of the environment at the location, and in the vicinity, of temporary structures by specifying relevant matters for consideration,</w:t>
            </w:r>
          </w:p>
          <w:p w14:paraId="6B206519" w14:textId="77777777" w:rsidR="0090169D" w:rsidRPr="005B0D83" w:rsidRDefault="0090169D" w:rsidP="003A3B98">
            <w:pPr>
              <w:pStyle w:val="Default"/>
              <w:ind w:left="317" w:hanging="284"/>
              <w:rPr>
                <w:sz w:val="20"/>
                <w:szCs w:val="20"/>
              </w:rPr>
            </w:pPr>
            <w:r w:rsidRPr="005B0D83">
              <w:rPr>
                <w:sz w:val="20"/>
                <w:szCs w:val="20"/>
              </w:rPr>
              <w:t>(d) to provide that development comprising the subdivision of land, the erection of a building or the demolition of a building, to the extent to which it does not already require development consent under another environmental planning instrument, cannot be carried out except with development consent.</w:t>
            </w:r>
          </w:p>
        </w:tc>
        <w:tc>
          <w:tcPr>
            <w:tcW w:w="3544" w:type="dxa"/>
            <w:shd w:val="clear" w:color="auto" w:fill="auto"/>
          </w:tcPr>
          <w:p w14:paraId="54D3615F" w14:textId="77777777" w:rsidR="0090169D" w:rsidRPr="005B0D83" w:rsidRDefault="0090169D" w:rsidP="00A967C0">
            <w:pPr>
              <w:spacing w:after="0"/>
              <w:jc w:val="left"/>
              <w:rPr>
                <w:sz w:val="20"/>
                <w:szCs w:val="20"/>
              </w:rPr>
            </w:pPr>
            <w:r w:rsidRPr="005B0D83">
              <w:rPr>
                <w:sz w:val="20"/>
                <w:szCs w:val="20"/>
                <w:lang w:eastAsia="en-AU"/>
              </w:rPr>
              <w:t>Nothing in this Planning Proposal impacts on the operation of this SEPP.</w:t>
            </w:r>
          </w:p>
        </w:tc>
      </w:tr>
      <w:tr w:rsidR="000E183C" w:rsidRPr="005B0D83" w14:paraId="2A793F01" w14:textId="77777777" w:rsidTr="0090169D">
        <w:trPr>
          <w:trHeight w:val="283"/>
        </w:trPr>
        <w:tc>
          <w:tcPr>
            <w:tcW w:w="2263" w:type="dxa"/>
            <w:shd w:val="clear" w:color="auto" w:fill="auto"/>
          </w:tcPr>
          <w:p w14:paraId="04784AF4" w14:textId="77777777" w:rsidR="000E183C" w:rsidRPr="005B0D83" w:rsidRDefault="000E183C" w:rsidP="000E183C">
            <w:pPr>
              <w:spacing w:after="0"/>
              <w:jc w:val="left"/>
              <w:rPr>
                <w:b/>
                <w:sz w:val="20"/>
                <w:szCs w:val="20"/>
              </w:rPr>
            </w:pPr>
            <w:r w:rsidRPr="005B0D83">
              <w:rPr>
                <w:b/>
                <w:sz w:val="20"/>
                <w:szCs w:val="20"/>
              </w:rPr>
              <w:t>SEPP (Primary Production and Rural Land) 2019</w:t>
            </w:r>
          </w:p>
        </w:tc>
        <w:tc>
          <w:tcPr>
            <w:tcW w:w="3969" w:type="dxa"/>
            <w:shd w:val="clear" w:color="auto" w:fill="auto"/>
          </w:tcPr>
          <w:p w14:paraId="15E01CAE" w14:textId="77777777" w:rsidR="000E183C" w:rsidRPr="005B0D83" w:rsidRDefault="000E183C" w:rsidP="000E183C">
            <w:pPr>
              <w:spacing w:after="0"/>
              <w:rPr>
                <w:sz w:val="20"/>
                <w:szCs w:val="20"/>
              </w:rPr>
            </w:pPr>
            <w:r w:rsidRPr="005B0D83">
              <w:rPr>
                <w:sz w:val="20"/>
                <w:szCs w:val="20"/>
              </w:rPr>
              <w:t>The aims of this Policy are as follows:</w:t>
            </w:r>
          </w:p>
          <w:p w14:paraId="51B8EEDD" w14:textId="77777777" w:rsidR="000E183C" w:rsidRPr="005B0D83" w:rsidRDefault="000E183C" w:rsidP="000E183C">
            <w:pPr>
              <w:pStyle w:val="Default"/>
              <w:ind w:left="317" w:hanging="284"/>
              <w:rPr>
                <w:sz w:val="20"/>
                <w:szCs w:val="20"/>
              </w:rPr>
            </w:pPr>
            <w:r w:rsidRPr="005B0D83">
              <w:rPr>
                <w:sz w:val="20"/>
                <w:szCs w:val="20"/>
              </w:rPr>
              <w:t>(a)  to facilitate the orderly economic use and development of lands for primary production,</w:t>
            </w:r>
          </w:p>
          <w:p w14:paraId="3EB08235" w14:textId="77777777" w:rsidR="000E183C" w:rsidRPr="005B0D83" w:rsidRDefault="000E183C" w:rsidP="000E183C">
            <w:pPr>
              <w:pStyle w:val="Default"/>
              <w:ind w:left="317" w:hanging="284"/>
              <w:rPr>
                <w:sz w:val="20"/>
                <w:szCs w:val="20"/>
              </w:rPr>
            </w:pPr>
            <w:r w:rsidRPr="005B0D83">
              <w:rPr>
                <w:sz w:val="20"/>
                <w:szCs w:val="20"/>
              </w:rPr>
              <w:t>(b)  to reduce land use conflict and sterilisation of rural land by balancing primary production, residential development and the protection of native vegetation, biodiversity and water resources,</w:t>
            </w:r>
          </w:p>
          <w:p w14:paraId="147FF0A4" w14:textId="77777777" w:rsidR="000E183C" w:rsidRPr="005B0D83" w:rsidRDefault="000E183C" w:rsidP="000E183C">
            <w:pPr>
              <w:pStyle w:val="Default"/>
              <w:ind w:left="317" w:hanging="284"/>
              <w:rPr>
                <w:sz w:val="20"/>
                <w:szCs w:val="20"/>
              </w:rPr>
            </w:pPr>
            <w:r w:rsidRPr="005B0D83">
              <w:rPr>
                <w:sz w:val="20"/>
                <w:szCs w:val="20"/>
              </w:rPr>
              <w:t>(c)  to identify State significant agricultural land for the purpose of ensuring the ongoing viability of agriculture on that land, having regard to social, economic and environmental considerations,</w:t>
            </w:r>
          </w:p>
          <w:p w14:paraId="0B3F7EB3" w14:textId="77777777" w:rsidR="000E183C" w:rsidRPr="005B0D83" w:rsidRDefault="000E183C" w:rsidP="000E183C">
            <w:pPr>
              <w:pStyle w:val="Default"/>
              <w:ind w:left="317" w:hanging="284"/>
              <w:rPr>
                <w:sz w:val="20"/>
                <w:szCs w:val="20"/>
              </w:rPr>
            </w:pPr>
            <w:r w:rsidRPr="005B0D83">
              <w:rPr>
                <w:sz w:val="20"/>
                <w:szCs w:val="20"/>
              </w:rPr>
              <w:t>(d)  to simplify the regulatory process for smaller-scale low risk artificial waterbodies, and routine maintenance of artificial water supply or drainage, in irrigation areas and districts, and for routine and emergency work in irrigation areas and districts,</w:t>
            </w:r>
          </w:p>
          <w:p w14:paraId="1DEC5892" w14:textId="77777777" w:rsidR="000E183C" w:rsidRPr="005B0D83" w:rsidRDefault="000E183C" w:rsidP="000E183C">
            <w:pPr>
              <w:pStyle w:val="Default"/>
              <w:ind w:left="317" w:hanging="284"/>
              <w:rPr>
                <w:sz w:val="20"/>
                <w:szCs w:val="20"/>
              </w:rPr>
            </w:pPr>
            <w:r w:rsidRPr="005B0D83">
              <w:rPr>
                <w:sz w:val="20"/>
                <w:szCs w:val="20"/>
              </w:rPr>
              <w:t>(e)  to encourage sustainable agriculture, including sustainable aquaculture,</w:t>
            </w:r>
          </w:p>
          <w:p w14:paraId="0F0E8DB8" w14:textId="77777777" w:rsidR="000E183C" w:rsidRPr="005B0D83" w:rsidRDefault="000E183C" w:rsidP="000E183C">
            <w:pPr>
              <w:pStyle w:val="Default"/>
              <w:ind w:left="317" w:hanging="284"/>
              <w:rPr>
                <w:sz w:val="20"/>
                <w:szCs w:val="20"/>
              </w:rPr>
            </w:pPr>
            <w:r w:rsidRPr="005B0D83">
              <w:rPr>
                <w:sz w:val="20"/>
                <w:szCs w:val="20"/>
              </w:rPr>
              <w:t>(f)  to require consideration of the effects of all proposed development in the State on oyster aquaculture,</w:t>
            </w:r>
          </w:p>
          <w:p w14:paraId="3C5F738E" w14:textId="77777777" w:rsidR="000E183C" w:rsidRPr="005B0D83" w:rsidRDefault="000E183C" w:rsidP="000E183C">
            <w:pPr>
              <w:pStyle w:val="Default"/>
              <w:ind w:left="317" w:hanging="284"/>
              <w:rPr>
                <w:sz w:val="20"/>
                <w:szCs w:val="20"/>
              </w:rPr>
            </w:pPr>
            <w:r w:rsidRPr="005B0D83">
              <w:rPr>
                <w:sz w:val="20"/>
                <w:szCs w:val="20"/>
              </w:rPr>
              <w:t>(g)  to identify aquaculture that is to be treated as designated development using a well-defined and concise development assessment regime based on environment risks associated with site and operational factors.</w:t>
            </w:r>
          </w:p>
        </w:tc>
        <w:tc>
          <w:tcPr>
            <w:tcW w:w="3544" w:type="dxa"/>
            <w:shd w:val="clear" w:color="auto" w:fill="auto"/>
          </w:tcPr>
          <w:p w14:paraId="34E0F2C4" w14:textId="77777777" w:rsidR="000E183C" w:rsidRDefault="000E183C" w:rsidP="000E183C">
            <w:pPr>
              <w:spacing w:after="0"/>
              <w:jc w:val="left"/>
              <w:rPr>
                <w:sz w:val="20"/>
                <w:szCs w:val="20"/>
                <w:lang w:eastAsia="en-AU"/>
              </w:rPr>
            </w:pPr>
            <w:r>
              <w:rPr>
                <w:sz w:val="20"/>
                <w:szCs w:val="20"/>
                <w:lang w:eastAsia="en-AU"/>
              </w:rPr>
              <w:t xml:space="preserve">The land use </w:t>
            </w:r>
            <w:r w:rsidR="008B0211">
              <w:rPr>
                <w:sz w:val="20"/>
                <w:szCs w:val="20"/>
                <w:lang w:eastAsia="en-AU"/>
              </w:rPr>
              <w:t>‘</w:t>
            </w:r>
            <w:r>
              <w:rPr>
                <w:sz w:val="20"/>
                <w:szCs w:val="20"/>
                <w:lang w:eastAsia="en-AU"/>
              </w:rPr>
              <w:t>extensive agriculture</w:t>
            </w:r>
            <w:r w:rsidR="008B0211">
              <w:rPr>
                <w:sz w:val="20"/>
                <w:szCs w:val="20"/>
                <w:lang w:eastAsia="en-AU"/>
              </w:rPr>
              <w:t>’</w:t>
            </w:r>
            <w:r>
              <w:rPr>
                <w:sz w:val="20"/>
                <w:szCs w:val="20"/>
                <w:lang w:eastAsia="en-AU"/>
              </w:rPr>
              <w:t xml:space="preserve"> is proposed to be included as permitted with consent in the Cessnock E3 Environmental Management Zone.</w:t>
            </w:r>
          </w:p>
          <w:p w14:paraId="34CE1D6C" w14:textId="77777777" w:rsidR="000E183C" w:rsidRDefault="000E183C" w:rsidP="000E183C">
            <w:pPr>
              <w:spacing w:after="0"/>
              <w:jc w:val="left"/>
              <w:rPr>
                <w:sz w:val="20"/>
                <w:szCs w:val="20"/>
                <w:lang w:eastAsia="en-AU"/>
              </w:rPr>
            </w:pPr>
          </w:p>
          <w:p w14:paraId="624B985E" w14:textId="77777777" w:rsidR="000E183C" w:rsidRDefault="000E183C" w:rsidP="000E183C">
            <w:pPr>
              <w:spacing w:after="0"/>
              <w:jc w:val="left"/>
              <w:rPr>
                <w:sz w:val="20"/>
                <w:szCs w:val="20"/>
                <w:lang w:eastAsia="en-AU"/>
              </w:rPr>
            </w:pPr>
            <w:r>
              <w:rPr>
                <w:sz w:val="20"/>
                <w:szCs w:val="20"/>
                <w:lang w:eastAsia="en-AU"/>
              </w:rPr>
              <w:t>Future applications for extensive agriculture in the E3 Zone will be subject to a development application and will be assessed under the provisions of the Cessnock Development Control Plan 2010, which is considered appropriate.</w:t>
            </w:r>
          </w:p>
          <w:p w14:paraId="092129B7" w14:textId="77777777" w:rsidR="006B577F" w:rsidRDefault="006B577F" w:rsidP="000E183C">
            <w:pPr>
              <w:spacing w:after="0"/>
              <w:jc w:val="left"/>
              <w:rPr>
                <w:sz w:val="20"/>
                <w:szCs w:val="20"/>
                <w:lang w:eastAsia="en-AU"/>
              </w:rPr>
            </w:pPr>
          </w:p>
          <w:p w14:paraId="584A039B" w14:textId="77777777" w:rsidR="006B577F" w:rsidRPr="005B0D83" w:rsidRDefault="006B577F" w:rsidP="006B577F">
            <w:pPr>
              <w:spacing w:after="0"/>
              <w:jc w:val="left"/>
              <w:rPr>
                <w:sz w:val="20"/>
                <w:szCs w:val="20"/>
                <w:lang w:eastAsia="en-AU"/>
              </w:rPr>
            </w:pPr>
            <w:r>
              <w:rPr>
                <w:sz w:val="20"/>
                <w:szCs w:val="20"/>
                <w:lang w:eastAsia="en-AU"/>
              </w:rPr>
              <w:t>The proposed amendments will still enable the provisions of this SEPP to apply.</w:t>
            </w:r>
          </w:p>
        </w:tc>
      </w:tr>
      <w:tr w:rsidR="0090169D" w:rsidRPr="005B0D83" w14:paraId="71DBC381" w14:textId="77777777" w:rsidTr="0090169D">
        <w:trPr>
          <w:trHeight w:val="283"/>
        </w:trPr>
        <w:tc>
          <w:tcPr>
            <w:tcW w:w="2263" w:type="dxa"/>
            <w:shd w:val="clear" w:color="auto" w:fill="auto"/>
          </w:tcPr>
          <w:p w14:paraId="0872E035" w14:textId="77777777" w:rsidR="0090169D" w:rsidRPr="005B0D83" w:rsidRDefault="0090169D" w:rsidP="003A3B98">
            <w:pPr>
              <w:spacing w:after="0"/>
              <w:jc w:val="left"/>
              <w:rPr>
                <w:b/>
                <w:sz w:val="20"/>
                <w:szCs w:val="20"/>
              </w:rPr>
            </w:pPr>
            <w:r w:rsidRPr="005B0D83">
              <w:rPr>
                <w:b/>
                <w:sz w:val="20"/>
                <w:szCs w:val="20"/>
              </w:rPr>
              <w:lastRenderedPageBreak/>
              <w:t>SEPP State and Regional Development 2011</w:t>
            </w:r>
          </w:p>
        </w:tc>
        <w:tc>
          <w:tcPr>
            <w:tcW w:w="3969" w:type="dxa"/>
            <w:shd w:val="clear" w:color="auto" w:fill="auto"/>
          </w:tcPr>
          <w:p w14:paraId="3A1018BC" w14:textId="77777777" w:rsidR="0090169D" w:rsidRPr="005B0D83" w:rsidRDefault="0090169D" w:rsidP="003A3B98">
            <w:pPr>
              <w:spacing w:after="0"/>
              <w:rPr>
                <w:sz w:val="20"/>
                <w:szCs w:val="20"/>
              </w:rPr>
            </w:pPr>
            <w:r w:rsidRPr="005B0D83">
              <w:rPr>
                <w:sz w:val="20"/>
                <w:szCs w:val="20"/>
              </w:rPr>
              <w:t xml:space="preserve">The SEPP aims to identify development and infrastructure that is State significant and confer functions on the </w:t>
            </w:r>
            <w:r w:rsidRPr="005B0D83">
              <w:rPr>
                <w:sz w:val="20"/>
                <w:szCs w:val="20"/>
                <w:lang w:eastAsia="en-AU"/>
              </w:rPr>
              <w:t>Joint Regional Planning Panels (JRPPs) to determine development applications.</w:t>
            </w:r>
          </w:p>
        </w:tc>
        <w:tc>
          <w:tcPr>
            <w:tcW w:w="3544" w:type="dxa"/>
            <w:shd w:val="clear" w:color="auto" w:fill="auto"/>
          </w:tcPr>
          <w:p w14:paraId="1691C914" w14:textId="77777777" w:rsidR="0090169D" w:rsidRPr="005B0D83" w:rsidRDefault="0090169D" w:rsidP="006B577F">
            <w:pPr>
              <w:spacing w:after="0"/>
              <w:jc w:val="left"/>
              <w:rPr>
                <w:sz w:val="20"/>
                <w:szCs w:val="20"/>
              </w:rPr>
            </w:pPr>
            <w:r w:rsidRPr="005B0D83">
              <w:rPr>
                <w:sz w:val="20"/>
                <w:szCs w:val="20"/>
                <w:lang w:eastAsia="en-AU"/>
              </w:rPr>
              <w:t>Nothing in this Planning Proposal impacts on the operation of this SEPP</w:t>
            </w:r>
            <w:r w:rsidR="00CC4FF0" w:rsidRPr="005B0D83">
              <w:rPr>
                <w:sz w:val="20"/>
                <w:szCs w:val="20"/>
                <w:lang w:eastAsia="en-AU"/>
              </w:rPr>
              <w:t>.</w:t>
            </w:r>
          </w:p>
        </w:tc>
      </w:tr>
      <w:tr w:rsidR="0090169D" w:rsidRPr="005B0D83" w14:paraId="3B5D5155" w14:textId="77777777" w:rsidTr="0090169D">
        <w:trPr>
          <w:trHeight w:val="1063"/>
        </w:trPr>
        <w:tc>
          <w:tcPr>
            <w:tcW w:w="2263" w:type="dxa"/>
            <w:shd w:val="clear" w:color="auto" w:fill="auto"/>
          </w:tcPr>
          <w:p w14:paraId="16E81165" w14:textId="77777777" w:rsidR="0090169D" w:rsidRPr="005B0D83" w:rsidRDefault="0090169D" w:rsidP="003A3B98">
            <w:pPr>
              <w:spacing w:after="0"/>
              <w:jc w:val="left"/>
              <w:rPr>
                <w:b/>
                <w:sz w:val="20"/>
                <w:szCs w:val="20"/>
              </w:rPr>
            </w:pPr>
            <w:r w:rsidRPr="005B0D83">
              <w:rPr>
                <w:b/>
                <w:sz w:val="20"/>
                <w:szCs w:val="20"/>
              </w:rPr>
              <w:t>SEPP (State Significant Precincts) 2005</w:t>
            </w:r>
          </w:p>
        </w:tc>
        <w:tc>
          <w:tcPr>
            <w:tcW w:w="3969" w:type="dxa"/>
            <w:shd w:val="clear" w:color="auto" w:fill="auto"/>
          </w:tcPr>
          <w:p w14:paraId="5FF007F6" w14:textId="77777777" w:rsidR="0090169D" w:rsidRPr="005B0D83" w:rsidRDefault="0090169D" w:rsidP="003A3B98">
            <w:pPr>
              <w:spacing w:after="0"/>
              <w:rPr>
                <w:sz w:val="20"/>
                <w:szCs w:val="20"/>
              </w:rPr>
            </w:pPr>
            <w:r w:rsidRPr="005B0D83">
              <w:rPr>
                <w:sz w:val="20"/>
                <w:szCs w:val="20"/>
              </w:rPr>
              <w:t>The aims of this Policy are as follows:</w:t>
            </w:r>
          </w:p>
          <w:p w14:paraId="166E5205" w14:textId="77777777" w:rsidR="0090169D" w:rsidRPr="005B0D83" w:rsidRDefault="0090169D" w:rsidP="003A3B98">
            <w:pPr>
              <w:pStyle w:val="Default"/>
              <w:ind w:left="317" w:hanging="284"/>
              <w:rPr>
                <w:sz w:val="20"/>
                <w:szCs w:val="20"/>
              </w:rPr>
            </w:pPr>
            <w:r w:rsidRPr="005B0D83">
              <w:rPr>
                <w:sz w:val="20"/>
                <w:szCs w:val="20"/>
              </w:rPr>
              <w:t>(a), (b)    (Repealed)</w:t>
            </w:r>
          </w:p>
          <w:p w14:paraId="214D41A4" w14:textId="77777777" w:rsidR="0090169D" w:rsidRPr="005B0D83" w:rsidRDefault="0090169D" w:rsidP="003A3B98">
            <w:pPr>
              <w:pStyle w:val="Default"/>
              <w:ind w:left="317" w:hanging="284"/>
              <w:rPr>
                <w:sz w:val="20"/>
                <w:szCs w:val="20"/>
              </w:rPr>
            </w:pPr>
            <w:r w:rsidRPr="005B0D83">
              <w:rPr>
                <w:sz w:val="20"/>
                <w:szCs w:val="20"/>
              </w:rPr>
              <w:t>(c)  to facilitate the development, redevelopment or protection of important urban, coastal and regional sites of economic, environmental or social significance to the State so as to facilitate the orderly use, development or conservation of those State significant precincts for the benefit of the State,</w:t>
            </w:r>
          </w:p>
          <w:p w14:paraId="2BDBF06B" w14:textId="77777777" w:rsidR="0090169D" w:rsidRPr="005B0D83" w:rsidRDefault="0090169D" w:rsidP="003A3B98">
            <w:pPr>
              <w:pStyle w:val="Default"/>
              <w:ind w:left="317" w:hanging="284"/>
              <w:rPr>
                <w:sz w:val="20"/>
                <w:szCs w:val="20"/>
              </w:rPr>
            </w:pPr>
            <w:r w:rsidRPr="005B0D83">
              <w:rPr>
                <w:sz w:val="20"/>
                <w:szCs w:val="20"/>
              </w:rPr>
              <w:t>(d)  to facilitate service delivery outcomes for a range of public services and to provide for the development of major sites for a public purpose or redevelopment of major sites no longer appropriate or suitable for public purposes.</w:t>
            </w:r>
          </w:p>
          <w:p w14:paraId="2FA3096C" w14:textId="77777777" w:rsidR="0090169D" w:rsidRPr="005B0D83" w:rsidRDefault="0090169D" w:rsidP="003A3B98">
            <w:pPr>
              <w:pStyle w:val="Default"/>
              <w:ind w:left="317" w:hanging="284"/>
              <w:rPr>
                <w:sz w:val="20"/>
                <w:szCs w:val="20"/>
              </w:rPr>
            </w:pPr>
            <w:r w:rsidRPr="005B0D83">
              <w:rPr>
                <w:sz w:val="20"/>
                <w:szCs w:val="20"/>
              </w:rPr>
              <w:t>(e), (f)    (Repealed)</w:t>
            </w:r>
          </w:p>
        </w:tc>
        <w:tc>
          <w:tcPr>
            <w:tcW w:w="3544" w:type="dxa"/>
            <w:shd w:val="clear" w:color="auto" w:fill="auto"/>
          </w:tcPr>
          <w:p w14:paraId="1CAD31D4" w14:textId="77777777" w:rsidR="0090169D" w:rsidRPr="005B0D83" w:rsidRDefault="0090169D" w:rsidP="00A967C0">
            <w:pPr>
              <w:spacing w:after="0"/>
              <w:jc w:val="left"/>
              <w:rPr>
                <w:sz w:val="20"/>
                <w:szCs w:val="20"/>
                <w:lang w:eastAsia="en-AU"/>
              </w:rPr>
            </w:pPr>
            <w:r w:rsidRPr="005B0D83">
              <w:rPr>
                <w:sz w:val="20"/>
                <w:szCs w:val="20"/>
                <w:lang w:eastAsia="en-AU"/>
              </w:rPr>
              <w:t>Nothing in this Planning Proposal impacts on the operation of this SEPP.</w:t>
            </w:r>
          </w:p>
        </w:tc>
      </w:tr>
    </w:tbl>
    <w:p w14:paraId="0605F004" w14:textId="77777777" w:rsidR="0090169D" w:rsidRPr="0090169D" w:rsidRDefault="0090169D" w:rsidP="0090169D">
      <w:pPr>
        <w:rPr>
          <w:lang w:val="en-GB"/>
        </w:rPr>
      </w:pPr>
    </w:p>
    <w:p w14:paraId="2CD57D88" w14:textId="77777777" w:rsidR="000C459D" w:rsidRPr="00535E7F" w:rsidRDefault="00631815" w:rsidP="006008AA">
      <w:pPr>
        <w:pStyle w:val="Heading3"/>
        <w:rPr>
          <w:lang w:val="en-GB"/>
        </w:rPr>
      </w:pPr>
      <w:bookmarkStart w:id="20" w:name="_Toc81492016"/>
      <w:r w:rsidRPr="00535E7F">
        <w:rPr>
          <w:lang w:val="en-GB"/>
        </w:rPr>
        <w:t xml:space="preserve">Consistency with Section </w:t>
      </w:r>
      <w:r w:rsidR="00FB49AA" w:rsidRPr="00535E7F">
        <w:rPr>
          <w:lang w:val="en-GB"/>
        </w:rPr>
        <w:t>9.1</w:t>
      </w:r>
      <w:r w:rsidR="000C459D" w:rsidRPr="00535E7F">
        <w:rPr>
          <w:lang w:val="en-GB"/>
        </w:rPr>
        <w:t xml:space="preserve"> Ministerial Directions for Local Plan Making</w:t>
      </w:r>
      <w:bookmarkEnd w:id="20"/>
    </w:p>
    <w:p w14:paraId="153D871A" w14:textId="77777777" w:rsidR="00FD01BA" w:rsidRPr="005E6106" w:rsidRDefault="00631815" w:rsidP="00FD01BA">
      <w:pPr>
        <w:rPr>
          <w:sz w:val="20"/>
          <w:szCs w:val="20"/>
          <w:lang w:val="en-GB" w:eastAsia="en-AU"/>
        </w:rPr>
      </w:pPr>
      <w:r w:rsidRPr="005E6106">
        <w:rPr>
          <w:sz w:val="20"/>
          <w:szCs w:val="20"/>
          <w:lang w:val="en-GB" w:eastAsia="en-AU"/>
        </w:rPr>
        <w:t xml:space="preserve">An assessment of relevant Section </w:t>
      </w:r>
      <w:r w:rsidR="00FB49AA" w:rsidRPr="005E6106">
        <w:rPr>
          <w:sz w:val="20"/>
          <w:szCs w:val="20"/>
          <w:lang w:val="en-GB" w:eastAsia="en-AU"/>
        </w:rPr>
        <w:t>9.1</w:t>
      </w:r>
      <w:r w:rsidR="000C459D" w:rsidRPr="005E6106">
        <w:rPr>
          <w:sz w:val="20"/>
          <w:szCs w:val="20"/>
          <w:lang w:val="en-GB" w:eastAsia="en-AU"/>
        </w:rPr>
        <w:t xml:space="preserve"> Directions against the planning proposal is provided in the table below.</w:t>
      </w:r>
      <w:bookmarkStart w:id="21" w:name="_Toc301167290"/>
      <w:bookmarkStart w:id="22" w:name="_Toc418240882"/>
    </w:p>
    <w:p w14:paraId="7474A8DD" w14:textId="64D61E77" w:rsidR="000C459D" w:rsidRDefault="00FD01BA" w:rsidP="00150DED">
      <w:pPr>
        <w:pStyle w:val="Caption"/>
        <w:rPr>
          <w:lang w:val="en-GB"/>
        </w:rPr>
      </w:pPr>
      <w:bookmarkStart w:id="23" w:name="_Toc81492033"/>
      <w:r w:rsidRPr="00535E7F">
        <w:rPr>
          <w:lang w:val="en-GB"/>
        </w:rPr>
        <w:t xml:space="preserve">Table </w:t>
      </w:r>
      <w:r w:rsidR="00156E0D" w:rsidRPr="00535E7F">
        <w:rPr>
          <w:lang w:val="en-GB"/>
        </w:rPr>
        <w:fldChar w:fldCharType="begin"/>
      </w:r>
      <w:r w:rsidR="00156E0D" w:rsidRPr="00535E7F">
        <w:rPr>
          <w:lang w:val="en-GB"/>
        </w:rPr>
        <w:instrText xml:space="preserve"> SEQ Table \* ARABIC </w:instrText>
      </w:r>
      <w:r w:rsidR="00156E0D" w:rsidRPr="00535E7F">
        <w:rPr>
          <w:lang w:val="en-GB"/>
        </w:rPr>
        <w:fldChar w:fldCharType="separate"/>
      </w:r>
      <w:r w:rsidR="00DB3CE9">
        <w:rPr>
          <w:noProof/>
          <w:lang w:val="en-GB"/>
        </w:rPr>
        <w:t>2</w:t>
      </w:r>
      <w:r w:rsidR="00156E0D" w:rsidRPr="00535E7F">
        <w:rPr>
          <w:noProof/>
          <w:lang w:val="en-GB"/>
        </w:rPr>
        <w:fldChar w:fldCharType="end"/>
      </w:r>
      <w:r w:rsidR="000C459D" w:rsidRPr="00535E7F">
        <w:rPr>
          <w:lang w:val="en-GB"/>
        </w:rPr>
        <w:t>:</w:t>
      </w:r>
      <w:r w:rsidR="00A056D1" w:rsidRPr="00535E7F">
        <w:rPr>
          <w:lang w:val="en-GB"/>
        </w:rPr>
        <w:t xml:space="preserve">  </w:t>
      </w:r>
      <w:r w:rsidR="00631815" w:rsidRPr="00535E7F">
        <w:rPr>
          <w:lang w:val="en-GB"/>
        </w:rPr>
        <w:t xml:space="preserve">Relevant Section </w:t>
      </w:r>
      <w:r w:rsidR="00FB49AA" w:rsidRPr="00535E7F">
        <w:rPr>
          <w:lang w:val="en-GB"/>
        </w:rPr>
        <w:t>9.1</w:t>
      </w:r>
      <w:r w:rsidR="000C459D" w:rsidRPr="00535E7F">
        <w:rPr>
          <w:lang w:val="en-GB"/>
        </w:rPr>
        <w:t xml:space="preserve"> Ministerial Directions</w:t>
      </w:r>
      <w:bookmarkEnd w:id="21"/>
      <w:bookmarkEnd w:id="22"/>
      <w:bookmarkEnd w:id="2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3969"/>
        <w:gridCol w:w="3544"/>
      </w:tblGrid>
      <w:tr w:rsidR="0090169D" w:rsidRPr="006F538A" w14:paraId="6A799CB9" w14:textId="77777777" w:rsidTr="0090169D">
        <w:trPr>
          <w:trHeight w:val="283"/>
          <w:tblHeader/>
        </w:trPr>
        <w:tc>
          <w:tcPr>
            <w:tcW w:w="2263" w:type="dxa"/>
            <w:tcBorders>
              <w:bottom w:val="single" w:sz="4" w:space="0" w:color="auto"/>
            </w:tcBorders>
            <w:shd w:val="clear" w:color="auto" w:fill="A6A6A6" w:themeFill="background1" w:themeFillShade="A6"/>
            <w:vAlign w:val="center"/>
          </w:tcPr>
          <w:p w14:paraId="3A7F1DDF" w14:textId="77777777" w:rsidR="0090169D" w:rsidRPr="0090169D" w:rsidRDefault="0090169D" w:rsidP="003A3B98">
            <w:pPr>
              <w:spacing w:after="0"/>
              <w:jc w:val="left"/>
              <w:rPr>
                <w:rStyle w:val="Strong"/>
                <w:sz w:val="20"/>
                <w:szCs w:val="20"/>
              </w:rPr>
            </w:pPr>
            <w:r w:rsidRPr="0090169D">
              <w:rPr>
                <w:rStyle w:val="Strong"/>
                <w:sz w:val="20"/>
                <w:szCs w:val="20"/>
              </w:rPr>
              <w:t>Ministerial Direction</w:t>
            </w:r>
          </w:p>
        </w:tc>
        <w:tc>
          <w:tcPr>
            <w:tcW w:w="3969" w:type="dxa"/>
            <w:tcBorders>
              <w:bottom w:val="single" w:sz="4" w:space="0" w:color="auto"/>
            </w:tcBorders>
            <w:shd w:val="clear" w:color="auto" w:fill="A6A6A6" w:themeFill="background1" w:themeFillShade="A6"/>
            <w:vAlign w:val="center"/>
          </w:tcPr>
          <w:p w14:paraId="39A9C9F5" w14:textId="77777777" w:rsidR="0090169D" w:rsidRPr="0090169D" w:rsidRDefault="0090169D" w:rsidP="003A3B98">
            <w:pPr>
              <w:spacing w:after="0"/>
              <w:jc w:val="left"/>
              <w:rPr>
                <w:rStyle w:val="Strong"/>
                <w:sz w:val="20"/>
                <w:szCs w:val="20"/>
              </w:rPr>
            </w:pPr>
            <w:r w:rsidRPr="0090169D">
              <w:rPr>
                <w:rStyle w:val="Strong"/>
                <w:sz w:val="20"/>
                <w:szCs w:val="20"/>
              </w:rPr>
              <w:t>Objective of Direction</w:t>
            </w:r>
          </w:p>
        </w:tc>
        <w:tc>
          <w:tcPr>
            <w:tcW w:w="3544" w:type="dxa"/>
            <w:tcBorders>
              <w:bottom w:val="single" w:sz="4" w:space="0" w:color="auto"/>
            </w:tcBorders>
            <w:shd w:val="clear" w:color="auto" w:fill="A6A6A6" w:themeFill="background1" w:themeFillShade="A6"/>
            <w:vAlign w:val="center"/>
          </w:tcPr>
          <w:p w14:paraId="41B57C98" w14:textId="77777777" w:rsidR="0090169D" w:rsidRPr="0090169D" w:rsidRDefault="0090169D" w:rsidP="00A967C0">
            <w:pPr>
              <w:spacing w:after="0"/>
              <w:jc w:val="left"/>
              <w:rPr>
                <w:rStyle w:val="Strong"/>
                <w:sz w:val="20"/>
                <w:szCs w:val="20"/>
              </w:rPr>
            </w:pPr>
            <w:r w:rsidRPr="0090169D">
              <w:rPr>
                <w:rStyle w:val="Strong"/>
                <w:sz w:val="20"/>
                <w:szCs w:val="20"/>
              </w:rPr>
              <w:t>Consistency and Implication</w:t>
            </w:r>
          </w:p>
        </w:tc>
      </w:tr>
      <w:tr w:rsidR="0090169D" w:rsidRPr="006F538A" w14:paraId="455C547D" w14:textId="77777777" w:rsidTr="0090169D">
        <w:trPr>
          <w:trHeight w:val="283"/>
        </w:trPr>
        <w:tc>
          <w:tcPr>
            <w:tcW w:w="9776" w:type="dxa"/>
            <w:gridSpan w:val="3"/>
            <w:shd w:val="clear" w:color="auto" w:fill="A6A6A6" w:themeFill="background1" w:themeFillShade="A6"/>
            <w:vAlign w:val="center"/>
          </w:tcPr>
          <w:p w14:paraId="567E4650" w14:textId="77777777" w:rsidR="0090169D" w:rsidRPr="0090169D" w:rsidRDefault="0090169D" w:rsidP="00A967C0">
            <w:pPr>
              <w:pStyle w:val="ListParagraph"/>
              <w:numPr>
                <w:ilvl w:val="0"/>
                <w:numId w:val="6"/>
              </w:numPr>
              <w:spacing w:after="0"/>
              <w:ind w:left="567" w:hanging="567"/>
              <w:jc w:val="left"/>
              <w:rPr>
                <w:sz w:val="20"/>
                <w:szCs w:val="20"/>
              </w:rPr>
            </w:pPr>
            <w:r w:rsidRPr="0090169D">
              <w:rPr>
                <w:sz w:val="20"/>
                <w:szCs w:val="20"/>
              </w:rPr>
              <w:t>Employment and Resources</w:t>
            </w:r>
          </w:p>
        </w:tc>
      </w:tr>
      <w:tr w:rsidR="0090169D" w:rsidRPr="006F538A" w14:paraId="760EA93B" w14:textId="77777777" w:rsidTr="0090169D">
        <w:trPr>
          <w:trHeight w:val="283"/>
        </w:trPr>
        <w:tc>
          <w:tcPr>
            <w:tcW w:w="2263" w:type="dxa"/>
            <w:shd w:val="clear" w:color="auto" w:fill="auto"/>
          </w:tcPr>
          <w:p w14:paraId="022208B2" w14:textId="77777777" w:rsidR="0090169D" w:rsidRPr="0090169D" w:rsidRDefault="0090169D" w:rsidP="003A3B98">
            <w:pPr>
              <w:pStyle w:val="ListParagraph"/>
              <w:numPr>
                <w:ilvl w:val="1"/>
                <w:numId w:val="3"/>
              </w:numPr>
              <w:tabs>
                <w:tab w:val="num" w:pos="567"/>
              </w:tabs>
              <w:spacing w:after="0"/>
              <w:ind w:left="567" w:hanging="567"/>
              <w:jc w:val="left"/>
              <w:rPr>
                <w:sz w:val="20"/>
                <w:szCs w:val="20"/>
              </w:rPr>
            </w:pPr>
            <w:r w:rsidRPr="0090169D">
              <w:rPr>
                <w:sz w:val="20"/>
                <w:szCs w:val="20"/>
              </w:rPr>
              <w:t>Business and Industrial Zones</w:t>
            </w:r>
          </w:p>
          <w:p w14:paraId="6EB43A80" w14:textId="77777777" w:rsidR="0090169D" w:rsidRPr="0090169D" w:rsidRDefault="0090169D" w:rsidP="003A3B98">
            <w:pPr>
              <w:tabs>
                <w:tab w:val="num" w:pos="567"/>
              </w:tabs>
              <w:spacing w:after="0"/>
              <w:jc w:val="left"/>
              <w:rPr>
                <w:sz w:val="20"/>
                <w:szCs w:val="20"/>
              </w:rPr>
            </w:pPr>
          </w:p>
        </w:tc>
        <w:tc>
          <w:tcPr>
            <w:tcW w:w="3969" w:type="dxa"/>
            <w:shd w:val="clear" w:color="auto" w:fill="auto"/>
          </w:tcPr>
          <w:p w14:paraId="1335364B" w14:textId="77777777" w:rsidR="0090169D" w:rsidRPr="0090169D" w:rsidRDefault="0090169D" w:rsidP="003A3B98">
            <w:pPr>
              <w:spacing w:after="0"/>
              <w:jc w:val="left"/>
              <w:rPr>
                <w:sz w:val="20"/>
                <w:szCs w:val="20"/>
              </w:rPr>
            </w:pPr>
            <w:r w:rsidRPr="0090169D">
              <w:rPr>
                <w:sz w:val="20"/>
                <w:szCs w:val="20"/>
              </w:rPr>
              <w:t xml:space="preserve">The objectives of this direction are to: </w:t>
            </w:r>
          </w:p>
          <w:p w14:paraId="7B70941D" w14:textId="77777777" w:rsidR="0090169D" w:rsidRPr="0090169D" w:rsidRDefault="0090169D" w:rsidP="003A3B98">
            <w:pPr>
              <w:pStyle w:val="Default"/>
              <w:ind w:left="317" w:hanging="284"/>
              <w:rPr>
                <w:sz w:val="20"/>
                <w:szCs w:val="20"/>
              </w:rPr>
            </w:pPr>
            <w:r w:rsidRPr="0090169D">
              <w:rPr>
                <w:sz w:val="20"/>
                <w:szCs w:val="20"/>
              </w:rPr>
              <w:t xml:space="preserve">(a) encourage employment growth in suitable locations, </w:t>
            </w:r>
          </w:p>
          <w:p w14:paraId="28EF1792" w14:textId="77777777" w:rsidR="0090169D" w:rsidRPr="0090169D" w:rsidRDefault="0090169D" w:rsidP="003A3B98">
            <w:pPr>
              <w:pStyle w:val="Default"/>
              <w:ind w:left="317" w:hanging="284"/>
              <w:rPr>
                <w:sz w:val="20"/>
                <w:szCs w:val="20"/>
              </w:rPr>
            </w:pPr>
            <w:r w:rsidRPr="0090169D">
              <w:rPr>
                <w:sz w:val="20"/>
                <w:szCs w:val="20"/>
              </w:rPr>
              <w:t xml:space="preserve">(b) protect employment land in business and industrial zones, and </w:t>
            </w:r>
          </w:p>
          <w:p w14:paraId="7767F967" w14:textId="77777777" w:rsidR="0090169D" w:rsidRPr="0090169D" w:rsidRDefault="0090169D" w:rsidP="003A3B98">
            <w:pPr>
              <w:pStyle w:val="Default"/>
              <w:ind w:left="317" w:hanging="284"/>
              <w:rPr>
                <w:sz w:val="20"/>
                <w:szCs w:val="20"/>
              </w:rPr>
            </w:pPr>
            <w:r w:rsidRPr="0090169D">
              <w:rPr>
                <w:sz w:val="20"/>
                <w:szCs w:val="20"/>
              </w:rPr>
              <w:t>(c) support the viability of identified strategic centres.</w:t>
            </w:r>
          </w:p>
        </w:tc>
        <w:tc>
          <w:tcPr>
            <w:tcW w:w="3544" w:type="dxa"/>
            <w:shd w:val="clear" w:color="auto" w:fill="auto"/>
          </w:tcPr>
          <w:p w14:paraId="6AD7DB8D" w14:textId="77777777" w:rsidR="0090169D" w:rsidRPr="0090169D" w:rsidRDefault="0090169D" w:rsidP="00A967C0">
            <w:pPr>
              <w:spacing w:after="0"/>
              <w:jc w:val="left"/>
              <w:rPr>
                <w:sz w:val="20"/>
                <w:szCs w:val="20"/>
              </w:rPr>
            </w:pPr>
            <w:r w:rsidRPr="0090169D">
              <w:rPr>
                <w:sz w:val="20"/>
                <w:szCs w:val="20"/>
              </w:rPr>
              <w:t>N/A</w:t>
            </w:r>
          </w:p>
        </w:tc>
      </w:tr>
      <w:tr w:rsidR="0090169D" w:rsidRPr="006F538A" w14:paraId="6D2F6677" w14:textId="77777777" w:rsidTr="0090169D">
        <w:trPr>
          <w:trHeight w:val="283"/>
        </w:trPr>
        <w:tc>
          <w:tcPr>
            <w:tcW w:w="2263" w:type="dxa"/>
            <w:shd w:val="clear" w:color="auto" w:fill="auto"/>
          </w:tcPr>
          <w:p w14:paraId="2B7F23C3" w14:textId="77777777" w:rsidR="0090169D" w:rsidRPr="0090169D" w:rsidRDefault="0090169D" w:rsidP="003A3B98">
            <w:pPr>
              <w:pStyle w:val="ListParagraph"/>
              <w:numPr>
                <w:ilvl w:val="1"/>
                <w:numId w:val="3"/>
              </w:numPr>
              <w:tabs>
                <w:tab w:val="num" w:pos="567"/>
              </w:tabs>
              <w:spacing w:after="0"/>
              <w:ind w:left="567" w:hanging="567"/>
              <w:jc w:val="left"/>
              <w:rPr>
                <w:sz w:val="20"/>
                <w:szCs w:val="20"/>
              </w:rPr>
            </w:pPr>
            <w:r w:rsidRPr="0090169D">
              <w:rPr>
                <w:sz w:val="20"/>
                <w:szCs w:val="20"/>
              </w:rPr>
              <w:t>Rural Zones</w:t>
            </w:r>
          </w:p>
          <w:p w14:paraId="478BB5E6" w14:textId="77777777" w:rsidR="0090169D" w:rsidRPr="0090169D" w:rsidRDefault="0090169D" w:rsidP="003A3B98">
            <w:pPr>
              <w:tabs>
                <w:tab w:val="num" w:pos="567"/>
              </w:tabs>
              <w:spacing w:after="0"/>
              <w:jc w:val="left"/>
              <w:rPr>
                <w:sz w:val="20"/>
                <w:szCs w:val="20"/>
              </w:rPr>
            </w:pPr>
          </w:p>
        </w:tc>
        <w:tc>
          <w:tcPr>
            <w:tcW w:w="3969" w:type="dxa"/>
            <w:shd w:val="clear" w:color="auto" w:fill="auto"/>
          </w:tcPr>
          <w:p w14:paraId="55CE0C06" w14:textId="77777777" w:rsidR="0090169D" w:rsidRPr="0090169D" w:rsidRDefault="0090169D" w:rsidP="003A3B98">
            <w:pPr>
              <w:spacing w:after="0"/>
              <w:rPr>
                <w:sz w:val="20"/>
                <w:szCs w:val="20"/>
              </w:rPr>
            </w:pPr>
            <w:r w:rsidRPr="0090169D">
              <w:rPr>
                <w:sz w:val="20"/>
                <w:szCs w:val="20"/>
              </w:rPr>
              <w:t>The objective of this direction is to protect the agricultural production value of rural land.</w:t>
            </w:r>
          </w:p>
        </w:tc>
        <w:tc>
          <w:tcPr>
            <w:tcW w:w="3544" w:type="dxa"/>
            <w:shd w:val="clear" w:color="auto" w:fill="auto"/>
          </w:tcPr>
          <w:p w14:paraId="5CB0295B" w14:textId="77777777" w:rsidR="0090169D" w:rsidRPr="0090169D" w:rsidRDefault="0090169D" w:rsidP="00A967C0">
            <w:pPr>
              <w:spacing w:after="0"/>
              <w:jc w:val="left"/>
              <w:rPr>
                <w:sz w:val="20"/>
                <w:szCs w:val="20"/>
              </w:rPr>
            </w:pPr>
            <w:r w:rsidRPr="0090169D">
              <w:rPr>
                <w:sz w:val="20"/>
                <w:szCs w:val="20"/>
              </w:rPr>
              <w:t>N/A</w:t>
            </w:r>
          </w:p>
        </w:tc>
      </w:tr>
      <w:tr w:rsidR="0090169D" w:rsidRPr="006F538A" w14:paraId="16C080E0" w14:textId="77777777" w:rsidTr="0090169D">
        <w:trPr>
          <w:trHeight w:val="283"/>
        </w:trPr>
        <w:tc>
          <w:tcPr>
            <w:tcW w:w="2263" w:type="dxa"/>
            <w:shd w:val="clear" w:color="auto" w:fill="auto"/>
          </w:tcPr>
          <w:p w14:paraId="4E7ADE56" w14:textId="77777777" w:rsidR="0090169D" w:rsidRPr="0090169D" w:rsidRDefault="0090169D" w:rsidP="003A3B98">
            <w:pPr>
              <w:pStyle w:val="ListParagraph"/>
              <w:numPr>
                <w:ilvl w:val="1"/>
                <w:numId w:val="3"/>
              </w:numPr>
              <w:tabs>
                <w:tab w:val="num" w:pos="567"/>
              </w:tabs>
              <w:spacing w:after="0"/>
              <w:ind w:left="567" w:hanging="567"/>
              <w:jc w:val="left"/>
              <w:rPr>
                <w:sz w:val="20"/>
                <w:szCs w:val="20"/>
              </w:rPr>
            </w:pPr>
            <w:r w:rsidRPr="0090169D">
              <w:rPr>
                <w:sz w:val="20"/>
                <w:szCs w:val="20"/>
              </w:rPr>
              <w:t>Mining, Petroleum Production and Extractive Industries</w:t>
            </w:r>
          </w:p>
        </w:tc>
        <w:tc>
          <w:tcPr>
            <w:tcW w:w="3969" w:type="dxa"/>
            <w:shd w:val="clear" w:color="auto" w:fill="auto"/>
          </w:tcPr>
          <w:p w14:paraId="5AB073DD" w14:textId="77777777" w:rsidR="0090169D" w:rsidRPr="0090169D" w:rsidRDefault="0090169D" w:rsidP="003A3B98">
            <w:pPr>
              <w:spacing w:after="0"/>
              <w:rPr>
                <w:sz w:val="20"/>
                <w:szCs w:val="20"/>
              </w:rPr>
            </w:pPr>
            <w:r w:rsidRPr="0090169D">
              <w:rPr>
                <w:sz w:val="20"/>
                <w:szCs w:val="20"/>
              </w:rPr>
              <w:t xml:space="preserve">The objective of this direction is to ensure that the future extraction of State or regionally significant reserves coal, other minerals, petroleum and extractive materials are not compromised by inappropriate development.  </w:t>
            </w:r>
          </w:p>
        </w:tc>
        <w:tc>
          <w:tcPr>
            <w:tcW w:w="3544" w:type="dxa"/>
            <w:shd w:val="clear" w:color="auto" w:fill="auto"/>
          </w:tcPr>
          <w:p w14:paraId="3E59D155" w14:textId="77777777" w:rsidR="0090169D" w:rsidRPr="0090169D" w:rsidRDefault="0090169D" w:rsidP="00A967C0">
            <w:pPr>
              <w:spacing w:after="0"/>
              <w:jc w:val="left"/>
              <w:rPr>
                <w:sz w:val="20"/>
                <w:szCs w:val="20"/>
              </w:rPr>
            </w:pPr>
            <w:r w:rsidRPr="0090169D">
              <w:rPr>
                <w:sz w:val="20"/>
                <w:szCs w:val="20"/>
                <w:lang w:eastAsia="en-AU"/>
              </w:rPr>
              <w:t>N/A</w:t>
            </w:r>
          </w:p>
        </w:tc>
      </w:tr>
      <w:tr w:rsidR="0090169D" w:rsidRPr="006F538A" w14:paraId="1C752F8D" w14:textId="77777777" w:rsidTr="0090169D">
        <w:trPr>
          <w:trHeight w:val="283"/>
        </w:trPr>
        <w:tc>
          <w:tcPr>
            <w:tcW w:w="2263" w:type="dxa"/>
            <w:tcBorders>
              <w:bottom w:val="single" w:sz="4" w:space="0" w:color="auto"/>
            </w:tcBorders>
            <w:shd w:val="clear" w:color="auto" w:fill="auto"/>
          </w:tcPr>
          <w:p w14:paraId="721CC06D" w14:textId="77777777" w:rsidR="0090169D" w:rsidRPr="0090169D" w:rsidRDefault="0090169D" w:rsidP="003A3B98">
            <w:pPr>
              <w:pStyle w:val="ListParagraph"/>
              <w:numPr>
                <w:ilvl w:val="1"/>
                <w:numId w:val="10"/>
              </w:numPr>
              <w:spacing w:after="0"/>
              <w:ind w:left="567" w:hanging="567"/>
              <w:jc w:val="left"/>
              <w:rPr>
                <w:sz w:val="20"/>
                <w:szCs w:val="20"/>
              </w:rPr>
            </w:pPr>
            <w:r w:rsidRPr="0090169D">
              <w:rPr>
                <w:sz w:val="20"/>
                <w:szCs w:val="20"/>
              </w:rPr>
              <w:t>Rural Lands</w:t>
            </w:r>
          </w:p>
        </w:tc>
        <w:tc>
          <w:tcPr>
            <w:tcW w:w="3969" w:type="dxa"/>
            <w:tcBorders>
              <w:bottom w:val="single" w:sz="4" w:space="0" w:color="auto"/>
            </w:tcBorders>
            <w:shd w:val="clear" w:color="auto" w:fill="auto"/>
          </w:tcPr>
          <w:p w14:paraId="540F187F" w14:textId="77777777" w:rsidR="0090169D" w:rsidRPr="0090169D" w:rsidRDefault="0090169D" w:rsidP="003A3B98">
            <w:pPr>
              <w:spacing w:after="0"/>
              <w:jc w:val="left"/>
              <w:rPr>
                <w:sz w:val="20"/>
                <w:szCs w:val="20"/>
              </w:rPr>
            </w:pPr>
            <w:r w:rsidRPr="0090169D">
              <w:rPr>
                <w:sz w:val="20"/>
                <w:szCs w:val="20"/>
              </w:rPr>
              <w:t>The objectives of this direction are to:</w:t>
            </w:r>
          </w:p>
          <w:p w14:paraId="622BA690" w14:textId="77777777" w:rsidR="0090169D" w:rsidRPr="0090169D" w:rsidRDefault="0090169D" w:rsidP="003A3B98">
            <w:pPr>
              <w:pStyle w:val="Default"/>
              <w:ind w:left="317" w:hanging="284"/>
              <w:rPr>
                <w:sz w:val="20"/>
                <w:szCs w:val="20"/>
              </w:rPr>
            </w:pPr>
            <w:r w:rsidRPr="0090169D">
              <w:rPr>
                <w:sz w:val="20"/>
                <w:szCs w:val="20"/>
              </w:rPr>
              <w:t>(a) protect the agricultural production value of rural land,</w:t>
            </w:r>
          </w:p>
          <w:p w14:paraId="3FA1C7C4" w14:textId="77777777" w:rsidR="0090169D" w:rsidRPr="0090169D" w:rsidRDefault="0090169D" w:rsidP="003A3B98">
            <w:pPr>
              <w:pStyle w:val="Default"/>
              <w:ind w:left="317" w:hanging="284"/>
              <w:rPr>
                <w:sz w:val="20"/>
                <w:szCs w:val="20"/>
              </w:rPr>
            </w:pPr>
            <w:r w:rsidRPr="0090169D">
              <w:rPr>
                <w:sz w:val="20"/>
                <w:szCs w:val="20"/>
              </w:rPr>
              <w:t>(b) facilitate the orderly and economic development of rural lands for rural and related purposes.</w:t>
            </w:r>
          </w:p>
        </w:tc>
        <w:tc>
          <w:tcPr>
            <w:tcW w:w="3544" w:type="dxa"/>
            <w:tcBorders>
              <w:bottom w:val="single" w:sz="4" w:space="0" w:color="auto"/>
            </w:tcBorders>
            <w:shd w:val="clear" w:color="auto" w:fill="auto"/>
          </w:tcPr>
          <w:p w14:paraId="3C7981CB" w14:textId="77777777" w:rsidR="0090169D" w:rsidRPr="0090169D" w:rsidRDefault="0090169D" w:rsidP="00A967C0">
            <w:pPr>
              <w:spacing w:after="0"/>
              <w:jc w:val="left"/>
              <w:rPr>
                <w:sz w:val="20"/>
                <w:szCs w:val="20"/>
              </w:rPr>
            </w:pPr>
            <w:r w:rsidRPr="0090169D">
              <w:rPr>
                <w:sz w:val="20"/>
                <w:szCs w:val="20"/>
              </w:rPr>
              <w:t>N/A</w:t>
            </w:r>
          </w:p>
        </w:tc>
      </w:tr>
      <w:tr w:rsidR="0090169D" w:rsidRPr="006F538A" w14:paraId="69D501BB" w14:textId="77777777" w:rsidTr="0090169D">
        <w:trPr>
          <w:trHeight w:val="283"/>
        </w:trPr>
        <w:tc>
          <w:tcPr>
            <w:tcW w:w="9776" w:type="dxa"/>
            <w:gridSpan w:val="3"/>
            <w:shd w:val="clear" w:color="auto" w:fill="A6A6A6" w:themeFill="background1" w:themeFillShade="A6"/>
            <w:vAlign w:val="center"/>
          </w:tcPr>
          <w:p w14:paraId="56ADEFCA" w14:textId="77777777" w:rsidR="0090169D" w:rsidRPr="0090169D" w:rsidRDefault="0090169D" w:rsidP="00A967C0">
            <w:pPr>
              <w:pStyle w:val="ListParagraph"/>
              <w:numPr>
                <w:ilvl w:val="0"/>
                <w:numId w:val="6"/>
              </w:numPr>
              <w:spacing w:after="0"/>
              <w:ind w:left="567" w:hanging="567"/>
              <w:jc w:val="left"/>
              <w:rPr>
                <w:sz w:val="20"/>
                <w:szCs w:val="20"/>
              </w:rPr>
            </w:pPr>
            <w:r w:rsidRPr="0090169D">
              <w:rPr>
                <w:sz w:val="20"/>
                <w:szCs w:val="20"/>
              </w:rPr>
              <w:t>The objective of this direction is to discourage unnecessarily restrictive site specific planning controls. Environment and Heritage</w:t>
            </w:r>
          </w:p>
        </w:tc>
      </w:tr>
      <w:tr w:rsidR="0090169D" w:rsidRPr="006F538A" w14:paraId="4C51239D" w14:textId="77777777" w:rsidTr="00CC4FF0">
        <w:trPr>
          <w:trHeight w:val="283"/>
        </w:trPr>
        <w:tc>
          <w:tcPr>
            <w:tcW w:w="2263" w:type="dxa"/>
            <w:shd w:val="clear" w:color="auto" w:fill="auto"/>
          </w:tcPr>
          <w:p w14:paraId="2BB04B9C"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lastRenderedPageBreak/>
              <w:t>Environmental Protection Zones</w:t>
            </w:r>
          </w:p>
        </w:tc>
        <w:tc>
          <w:tcPr>
            <w:tcW w:w="3969" w:type="dxa"/>
            <w:shd w:val="clear" w:color="auto" w:fill="auto"/>
          </w:tcPr>
          <w:p w14:paraId="25516FFF" w14:textId="77777777" w:rsidR="0090169D" w:rsidRPr="0090169D" w:rsidRDefault="0090169D" w:rsidP="003A3B98">
            <w:pPr>
              <w:spacing w:after="0"/>
              <w:rPr>
                <w:sz w:val="20"/>
                <w:szCs w:val="20"/>
              </w:rPr>
            </w:pPr>
            <w:r w:rsidRPr="0090169D">
              <w:rPr>
                <w:sz w:val="20"/>
                <w:szCs w:val="20"/>
              </w:rPr>
              <w:t>The objective of this direction is to protect and conserve environmentally sensitive areas.</w:t>
            </w:r>
          </w:p>
        </w:tc>
        <w:tc>
          <w:tcPr>
            <w:tcW w:w="3544" w:type="dxa"/>
            <w:shd w:val="clear" w:color="auto" w:fill="auto"/>
          </w:tcPr>
          <w:p w14:paraId="404258B0" w14:textId="3013CDA6" w:rsidR="0090169D" w:rsidRPr="00CC4FF0" w:rsidRDefault="009D6481" w:rsidP="006901B7">
            <w:pPr>
              <w:spacing w:after="0"/>
              <w:jc w:val="left"/>
              <w:rPr>
                <w:sz w:val="20"/>
                <w:szCs w:val="20"/>
              </w:rPr>
            </w:pPr>
            <w:r w:rsidRPr="00CC4FF0">
              <w:rPr>
                <w:sz w:val="20"/>
                <w:szCs w:val="20"/>
              </w:rPr>
              <w:t xml:space="preserve">Consistent. The Planning Proposal seeks to </w:t>
            </w:r>
            <w:r w:rsidR="006901B7">
              <w:rPr>
                <w:sz w:val="20"/>
                <w:szCs w:val="20"/>
              </w:rPr>
              <w:t>ensure that land uses in environmental zone minimise impacts on environmentally sensitive lands.</w:t>
            </w:r>
          </w:p>
        </w:tc>
      </w:tr>
      <w:tr w:rsidR="0090169D" w:rsidRPr="00594D22" w14:paraId="7946026B" w14:textId="77777777" w:rsidTr="0090169D">
        <w:trPr>
          <w:trHeight w:val="283"/>
        </w:trPr>
        <w:tc>
          <w:tcPr>
            <w:tcW w:w="2263" w:type="dxa"/>
            <w:shd w:val="clear" w:color="auto" w:fill="auto"/>
          </w:tcPr>
          <w:p w14:paraId="5FD02968"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 xml:space="preserve">Coastal Protection </w:t>
            </w:r>
          </w:p>
        </w:tc>
        <w:tc>
          <w:tcPr>
            <w:tcW w:w="3969" w:type="dxa"/>
            <w:shd w:val="clear" w:color="auto" w:fill="auto"/>
          </w:tcPr>
          <w:p w14:paraId="4FD15FC9" w14:textId="77777777" w:rsidR="0090169D" w:rsidRPr="0090169D" w:rsidRDefault="0090169D" w:rsidP="003A3B98">
            <w:pPr>
              <w:spacing w:after="0"/>
              <w:rPr>
                <w:sz w:val="20"/>
                <w:szCs w:val="20"/>
              </w:rPr>
            </w:pPr>
            <w:r w:rsidRPr="0090169D">
              <w:rPr>
                <w:sz w:val="20"/>
                <w:szCs w:val="20"/>
              </w:rPr>
              <w:t>The objective of this direction is to protect and manage coastal areas of NSW.</w:t>
            </w:r>
          </w:p>
        </w:tc>
        <w:tc>
          <w:tcPr>
            <w:tcW w:w="3544" w:type="dxa"/>
            <w:shd w:val="clear" w:color="auto" w:fill="auto"/>
          </w:tcPr>
          <w:p w14:paraId="2E54762A" w14:textId="77777777" w:rsidR="0090169D" w:rsidRPr="0090169D" w:rsidRDefault="0090169D" w:rsidP="00A967C0">
            <w:pPr>
              <w:spacing w:after="0"/>
              <w:jc w:val="left"/>
              <w:rPr>
                <w:sz w:val="20"/>
                <w:szCs w:val="20"/>
              </w:rPr>
            </w:pPr>
            <w:r w:rsidRPr="0090169D">
              <w:rPr>
                <w:sz w:val="20"/>
                <w:szCs w:val="20"/>
              </w:rPr>
              <w:t>Not applicable to LGA</w:t>
            </w:r>
          </w:p>
        </w:tc>
      </w:tr>
      <w:tr w:rsidR="0090169D" w:rsidRPr="00B44883" w14:paraId="47FABCAD" w14:textId="77777777" w:rsidTr="0090169D">
        <w:trPr>
          <w:trHeight w:val="283"/>
        </w:trPr>
        <w:tc>
          <w:tcPr>
            <w:tcW w:w="2263" w:type="dxa"/>
            <w:shd w:val="clear" w:color="auto" w:fill="auto"/>
          </w:tcPr>
          <w:p w14:paraId="0DD7C8EC"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Heritage Conservation</w:t>
            </w:r>
          </w:p>
        </w:tc>
        <w:tc>
          <w:tcPr>
            <w:tcW w:w="3969" w:type="dxa"/>
            <w:shd w:val="clear" w:color="auto" w:fill="auto"/>
          </w:tcPr>
          <w:p w14:paraId="2A43B790" w14:textId="77777777" w:rsidR="0090169D" w:rsidRPr="0090169D" w:rsidRDefault="0090169D" w:rsidP="003A3B98">
            <w:pPr>
              <w:spacing w:after="0"/>
              <w:rPr>
                <w:sz w:val="20"/>
                <w:szCs w:val="20"/>
              </w:rPr>
            </w:pPr>
            <w:r w:rsidRPr="0090169D">
              <w:rPr>
                <w:sz w:val="20"/>
                <w:szCs w:val="20"/>
              </w:rPr>
              <w:t>The objective of this direction is to conserve items, areas, objects and places of environmental heritage significance and indigenous heritage significance.</w:t>
            </w:r>
          </w:p>
        </w:tc>
        <w:tc>
          <w:tcPr>
            <w:tcW w:w="3544" w:type="dxa"/>
            <w:shd w:val="clear" w:color="auto" w:fill="auto"/>
          </w:tcPr>
          <w:p w14:paraId="02E5E123" w14:textId="77777777" w:rsidR="0090169D" w:rsidRPr="0090169D" w:rsidRDefault="00FE0AFB" w:rsidP="00A967C0">
            <w:pPr>
              <w:spacing w:after="0"/>
              <w:jc w:val="left"/>
              <w:rPr>
                <w:sz w:val="20"/>
                <w:szCs w:val="20"/>
              </w:rPr>
            </w:pPr>
            <w:r>
              <w:rPr>
                <w:sz w:val="20"/>
                <w:szCs w:val="20"/>
              </w:rPr>
              <w:t>Consistent.</w:t>
            </w:r>
          </w:p>
        </w:tc>
      </w:tr>
      <w:tr w:rsidR="0090169D" w:rsidRPr="006F538A" w14:paraId="3EA2778E" w14:textId="77777777" w:rsidTr="0090169D">
        <w:trPr>
          <w:trHeight w:val="283"/>
        </w:trPr>
        <w:tc>
          <w:tcPr>
            <w:tcW w:w="2263" w:type="dxa"/>
            <w:shd w:val="clear" w:color="auto" w:fill="auto"/>
          </w:tcPr>
          <w:p w14:paraId="79252531"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Recreation Vehicle Areas</w:t>
            </w:r>
          </w:p>
        </w:tc>
        <w:tc>
          <w:tcPr>
            <w:tcW w:w="3969" w:type="dxa"/>
            <w:shd w:val="clear" w:color="auto" w:fill="auto"/>
          </w:tcPr>
          <w:p w14:paraId="2110D2AC" w14:textId="77777777" w:rsidR="0090169D" w:rsidRPr="0090169D" w:rsidRDefault="0090169D" w:rsidP="003A3B98">
            <w:pPr>
              <w:spacing w:after="0"/>
              <w:rPr>
                <w:sz w:val="20"/>
                <w:szCs w:val="20"/>
              </w:rPr>
            </w:pPr>
            <w:r w:rsidRPr="0090169D">
              <w:rPr>
                <w:sz w:val="20"/>
                <w:szCs w:val="20"/>
              </w:rPr>
              <w:t>The objective of this direction is to protect sensitive land or land with significant conservation values from adverse impacts from recreation vehicles.</w:t>
            </w:r>
          </w:p>
        </w:tc>
        <w:tc>
          <w:tcPr>
            <w:tcW w:w="3544" w:type="dxa"/>
            <w:shd w:val="clear" w:color="auto" w:fill="auto"/>
          </w:tcPr>
          <w:p w14:paraId="1D6ECC5B" w14:textId="77777777" w:rsidR="0090169D" w:rsidRPr="0090169D" w:rsidRDefault="00FE0AFB" w:rsidP="00A967C0">
            <w:pPr>
              <w:spacing w:after="0"/>
              <w:jc w:val="left"/>
              <w:rPr>
                <w:sz w:val="20"/>
                <w:szCs w:val="20"/>
              </w:rPr>
            </w:pPr>
            <w:r>
              <w:rPr>
                <w:sz w:val="20"/>
                <w:szCs w:val="20"/>
              </w:rPr>
              <w:t xml:space="preserve">Consistent. </w:t>
            </w:r>
          </w:p>
        </w:tc>
      </w:tr>
      <w:tr w:rsidR="0090169D" w:rsidRPr="006F538A" w14:paraId="6F94561D" w14:textId="77777777" w:rsidTr="0090169D">
        <w:trPr>
          <w:trHeight w:val="283"/>
        </w:trPr>
        <w:tc>
          <w:tcPr>
            <w:tcW w:w="9776" w:type="dxa"/>
            <w:gridSpan w:val="3"/>
            <w:shd w:val="clear" w:color="auto" w:fill="A6A6A6" w:themeFill="background1" w:themeFillShade="A6"/>
            <w:vAlign w:val="center"/>
          </w:tcPr>
          <w:p w14:paraId="79D15AC6" w14:textId="77777777" w:rsidR="0090169D" w:rsidRPr="0090169D" w:rsidRDefault="0090169D" w:rsidP="00A967C0">
            <w:pPr>
              <w:pStyle w:val="ListParagraph"/>
              <w:numPr>
                <w:ilvl w:val="0"/>
                <w:numId w:val="7"/>
              </w:numPr>
              <w:spacing w:after="0"/>
              <w:ind w:left="567" w:hanging="567"/>
              <w:jc w:val="left"/>
              <w:rPr>
                <w:sz w:val="20"/>
                <w:szCs w:val="20"/>
              </w:rPr>
            </w:pPr>
            <w:r w:rsidRPr="0090169D">
              <w:rPr>
                <w:sz w:val="20"/>
                <w:szCs w:val="20"/>
              </w:rPr>
              <w:t xml:space="preserve">Housing, Infrastructure and Urban Development </w:t>
            </w:r>
          </w:p>
        </w:tc>
      </w:tr>
      <w:tr w:rsidR="0090169D" w:rsidRPr="006F538A" w14:paraId="36016068" w14:textId="77777777" w:rsidTr="0090169D">
        <w:trPr>
          <w:trHeight w:val="283"/>
        </w:trPr>
        <w:tc>
          <w:tcPr>
            <w:tcW w:w="2263" w:type="dxa"/>
            <w:shd w:val="clear" w:color="auto" w:fill="auto"/>
          </w:tcPr>
          <w:p w14:paraId="28B87DDD"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Residential Zones</w:t>
            </w:r>
          </w:p>
        </w:tc>
        <w:tc>
          <w:tcPr>
            <w:tcW w:w="3969" w:type="dxa"/>
            <w:shd w:val="clear" w:color="auto" w:fill="auto"/>
          </w:tcPr>
          <w:p w14:paraId="48C14D58" w14:textId="77777777" w:rsidR="0090169D" w:rsidRPr="0090169D" w:rsidRDefault="0090169D" w:rsidP="003A3B98">
            <w:pPr>
              <w:spacing w:after="0"/>
              <w:jc w:val="left"/>
              <w:rPr>
                <w:sz w:val="20"/>
                <w:szCs w:val="20"/>
              </w:rPr>
            </w:pPr>
            <w:r w:rsidRPr="0090169D">
              <w:rPr>
                <w:sz w:val="20"/>
                <w:szCs w:val="20"/>
              </w:rPr>
              <w:t>The objectives of this direction are:</w:t>
            </w:r>
          </w:p>
          <w:p w14:paraId="3AC0FC71" w14:textId="77777777" w:rsidR="0090169D" w:rsidRPr="0090169D" w:rsidRDefault="0090169D" w:rsidP="003A3B98">
            <w:pPr>
              <w:pStyle w:val="Default"/>
              <w:ind w:left="317" w:hanging="284"/>
              <w:rPr>
                <w:sz w:val="20"/>
                <w:szCs w:val="20"/>
              </w:rPr>
            </w:pPr>
            <w:r w:rsidRPr="0090169D">
              <w:rPr>
                <w:sz w:val="20"/>
                <w:szCs w:val="20"/>
              </w:rPr>
              <w:t>(a) to encourage a variety and choice of housing types to provide for existing and future housing needs,</w:t>
            </w:r>
          </w:p>
          <w:p w14:paraId="18A13BDE" w14:textId="77777777" w:rsidR="0090169D" w:rsidRPr="0090169D" w:rsidRDefault="0090169D" w:rsidP="003A3B98">
            <w:pPr>
              <w:pStyle w:val="Default"/>
              <w:ind w:left="317" w:hanging="284"/>
              <w:rPr>
                <w:sz w:val="20"/>
                <w:szCs w:val="20"/>
              </w:rPr>
            </w:pPr>
            <w:r w:rsidRPr="0090169D">
              <w:rPr>
                <w:sz w:val="20"/>
                <w:szCs w:val="20"/>
              </w:rPr>
              <w:t>(b) to make efficient use of existing infrastructure and services and ensure that new housing has appropriate access to infrastructure and services, and</w:t>
            </w:r>
          </w:p>
          <w:p w14:paraId="7C826BB1" w14:textId="77777777" w:rsidR="0090169D" w:rsidRPr="0090169D" w:rsidRDefault="0090169D" w:rsidP="003A3B98">
            <w:pPr>
              <w:pStyle w:val="Default"/>
              <w:ind w:left="317" w:hanging="284"/>
              <w:rPr>
                <w:sz w:val="20"/>
                <w:szCs w:val="20"/>
              </w:rPr>
            </w:pPr>
            <w:r w:rsidRPr="0090169D">
              <w:rPr>
                <w:sz w:val="20"/>
                <w:szCs w:val="20"/>
              </w:rPr>
              <w:t>(c) to minimise the impact of residential development on the environment and resource lands.</w:t>
            </w:r>
          </w:p>
        </w:tc>
        <w:tc>
          <w:tcPr>
            <w:tcW w:w="3544" w:type="dxa"/>
            <w:shd w:val="clear" w:color="auto" w:fill="auto"/>
          </w:tcPr>
          <w:p w14:paraId="326A6069" w14:textId="77777777" w:rsidR="0090169D" w:rsidRPr="0090169D" w:rsidRDefault="0090169D" w:rsidP="00A967C0">
            <w:pPr>
              <w:spacing w:after="0"/>
              <w:jc w:val="left"/>
              <w:rPr>
                <w:sz w:val="20"/>
                <w:szCs w:val="20"/>
              </w:rPr>
            </w:pPr>
            <w:r w:rsidRPr="0090169D">
              <w:rPr>
                <w:sz w:val="20"/>
                <w:szCs w:val="20"/>
              </w:rPr>
              <w:t xml:space="preserve">Consistent. The Planning Proposal will not hinder the achievement of the objectives of this direction. </w:t>
            </w:r>
          </w:p>
        </w:tc>
      </w:tr>
      <w:tr w:rsidR="0090169D" w:rsidRPr="006F538A" w14:paraId="49B47193" w14:textId="77777777" w:rsidTr="0090169D">
        <w:trPr>
          <w:trHeight w:val="283"/>
        </w:trPr>
        <w:tc>
          <w:tcPr>
            <w:tcW w:w="2263" w:type="dxa"/>
            <w:shd w:val="clear" w:color="auto" w:fill="auto"/>
          </w:tcPr>
          <w:p w14:paraId="6DDC3B76"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Caravan Parks and Manufactured Home Estates</w:t>
            </w:r>
          </w:p>
        </w:tc>
        <w:tc>
          <w:tcPr>
            <w:tcW w:w="3969" w:type="dxa"/>
            <w:shd w:val="clear" w:color="auto" w:fill="auto"/>
          </w:tcPr>
          <w:p w14:paraId="34E21B39" w14:textId="77777777" w:rsidR="0090169D" w:rsidRPr="0090169D" w:rsidRDefault="0090169D" w:rsidP="003A3B98">
            <w:pPr>
              <w:spacing w:after="0"/>
              <w:jc w:val="left"/>
              <w:rPr>
                <w:sz w:val="20"/>
                <w:szCs w:val="20"/>
              </w:rPr>
            </w:pPr>
            <w:r w:rsidRPr="0090169D">
              <w:rPr>
                <w:sz w:val="20"/>
                <w:szCs w:val="20"/>
              </w:rPr>
              <w:t xml:space="preserve">The objectives of this direction are: </w:t>
            </w:r>
          </w:p>
          <w:p w14:paraId="613B2F33" w14:textId="77777777" w:rsidR="0090169D" w:rsidRPr="0090169D" w:rsidRDefault="0090169D" w:rsidP="003A3B98">
            <w:pPr>
              <w:pStyle w:val="Default"/>
              <w:ind w:left="317" w:hanging="284"/>
              <w:rPr>
                <w:sz w:val="20"/>
                <w:szCs w:val="20"/>
              </w:rPr>
            </w:pPr>
            <w:r w:rsidRPr="0090169D">
              <w:rPr>
                <w:sz w:val="20"/>
                <w:szCs w:val="20"/>
              </w:rPr>
              <w:t>(a) to provide for a variety of housing types, and</w:t>
            </w:r>
          </w:p>
          <w:p w14:paraId="368E9B08" w14:textId="77777777" w:rsidR="0090169D" w:rsidRPr="0090169D" w:rsidRDefault="0090169D" w:rsidP="003A3B98">
            <w:pPr>
              <w:pStyle w:val="Default"/>
              <w:ind w:left="317" w:hanging="284"/>
              <w:rPr>
                <w:sz w:val="20"/>
                <w:szCs w:val="20"/>
              </w:rPr>
            </w:pPr>
            <w:r w:rsidRPr="0090169D">
              <w:rPr>
                <w:sz w:val="20"/>
                <w:szCs w:val="20"/>
              </w:rPr>
              <w:t>(b) to provide opportunities for caravan parks and manufactured home estates.</w:t>
            </w:r>
          </w:p>
        </w:tc>
        <w:tc>
          <w:tcPr>
            <w:tcW w:w="3544" w:type="dxa"/>
            <w:shd w:val="clear" w:color="auto" w:fill="auto"/>
          </w:tcPr>
          <w:p w14:paraId="17DE6424" w14:textId="77777777" w:rsidR="0090169D" w:rsidRPr="0090169D" w:rsidRDefault="00FE0AFB" w:rsidP="00A967C0">
            <w:pPr>
              <w:spacing w:after="0"/>
              <w:jc w:val="left"/>
              <w:rPr>
                <w:sz w:val="20"/>
                <w:szCs w:val="20"/>
              </w:rPr>
            </w:pPr>
            <w:r>
              <w:rPr>
                <w:sz w:val="20"/>
                <w:szCs w:val="20"/>
              </w:rPr>
              <w:t xml:space="preserve">Consistent. </w:t>
            </w:r>
            <w:r w:rsidR="00593BEC">
              <w:rPr>
                <w:sz w:val="20"/>
                <w:szCs w:val="20"/>
                <w:lang w:eastAsia="en-AU"/>
              </w:rPr>
              <w:t>No changes to the permissibility of caravan parks is proposed by this Planning Proposal.</w:t>
            </w:r>
          </w:p>
        </w:tc>
      </w:tr>
      <w:tr w:rsidR="0090169D" w:rsidRPr="006F538A" w14:paraId="49266E5A" w14:textId="77777777" w:rsidTr="0090169D">
        <w:trPr>
          <w:trHeight w:val="283"/>
        </w:trPr>
        <w:tc>
          <w:tcPr>
            <w:tcW w:w="2263" w:type="dxa"/>
            <w:shd w:val="clear" w:color="auto" w:fill="auto"/>
          </w:tcPr>
          <w:p w14:paraId="2A75EC98"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Home Occupations</w:t>
            </w:r>
          </w:p>
        </w:tc>
        <w:tc>
          <w:tcPr>
            <w:tcW w:w="3969" w:type="dxa"/>
            <w:shd w:val="clear" w:color="auto" w:fill="auto"/>
          </w:tcPr>
          <w:p w14:paraId="0902550B" w14:textId="77777777" w:rsidR="0090169D" w:rsidRPr="0090169D" w:rsidRDefault="0090169D" w:rsidP="003A3B98">
            <w:pPr>
              <w:spacing w:after="0"/>
              <w:rPr>
                <w:sz w:val="20"/>
                <w:szCs w:val="20"/>
              </w:rPr>
            </w:pPr>
            <w:r w:rsidRPr="0090169D">
              <w:rPr>
                <w:sz w:val="20"/>
                <w:szCs w:val="20"/>
              </w:rPr>
              <w:t>The objective of this direction is to encourage the carrying out of low-impact small businesses in dwelling houses.</w:t>
            </w:r>
          </w:p>
        </w:tc>
        <w:tc>
          <w:tcPr>
            <w:tcW w:w="3544" w:type="dxa"/>
            <w:shd w:val="clear" w:color="auto" w:fill="auto"/>
          </w:tcPr>
          <w:p w14:paraId="398547F6" w14:textId="77777777" w:rsidR="0090169D" w:rsidRPr="0090169D" w:rsidRDefault="0068434D" w:rsidP="00B97ABD">
            <w:pPr>
              <w:spacing w:after="0"/>
              <w:jc w:val="left"/>
              <w:rPr>
                <w:sz w:val="20"/>
                <w:szCs w:val="20"/>
              </w:rPr>
            </w:pPr>
            <w:r>
              <w:rPr>
                <w:sz w:val="20"/>
                <w:szCs w:val="20"/>
              </w:rPr>
              <w:t xml:space="preserve">Consistent. The </w:t>
            </w:r>
            <w:r w:rsidR="00B97ABD">
              <w:rPr>
                <w:sz w:val="20"/>
                <w:szCs w:val="20"/>
              </w:rPr>
              <w:t xml:space="preserve">LEP currently permits the land use </w:t>
            </w:r>
            <w:r w:rsidR="008B0211">
              <w:rPr>
                <w:sz w:val="20"/>
                <w:szCs w:val="20"/>
              </w:rPr>
              <w:t>‘</w:t>
            </w:r>
            <w:r w:rsidR="00B97ABD">
              <w:rPr>
                <w:sz w:val="20"/>
                <w:szCs w:val="20"/>
              </w:rPr>
              <w:t>home occupations</w:t>
            </w:r>
            <w:r w:rsidR="008B0211">
              <w:rPr>
                <w:sz w:val="20"/>
                <w:szCs w:val="20"/>
              </w:rPr>
              <w:t>’</w:t>
            </w:r>
            <w:r w:rsidR="00B97ABD">
              <w:rPr>
                <w:sz w:val="20"/>
                <w:szCs w:val="20"/>
              </w:rPr>
              <w:t xml:space="preserve"> in the E2 Environmental Conservation zone without consent. The </w:t>
            </w:r>
            <w:r>
              <w:rPr>
                <w:sz w:val="20"/>
                <w:szCs w:val="20"/>
              </w:rPr>
              <w:t xml:space="preserve">Planning Proposal seeks to </w:t>
            </w:r>
            <w:r w:rsidR="00B97ABD">
              <w:rPr>
                <w:sz w:val="20"/>
                <w:szCs w:val="20"/>
              </w:rPr>
              <w:t xml:space="preserve">change the land use table to </w:t>
            </w:r>
            <w:r>
              <w:rPr>
                <w:sz w:val="20"/>
                <w:szCs w:val="20"/>
              </w:rPr>
              <w:t xml:space="preserve">permit </w:t>
            </w:r>
            <w:r w:rsidR="00B97ABD">
              <w:rPr>
                <w:sz w:val="20"/>
                <w:szCs w:val="20"/>
              </w:rPr>
              <w:t xml:space="preserve">home occupations </w:t>
            </w:r>
            <w:r>
              <w:rPr>
                <w:sz w:val="20"/>
                <w:szCs w:val="20"/>
              </w:rPr>
              <w:t xml:space="preserve">with consent in the E2 </w:t>
            </w:r>
            <w:r w:rsidR="00B97ABD">
              <w:rPr>
                <w:sz w:val="20"/>
                <w:szCs w:val="20"/>
              </w:rPr>
              <w:t>zone. This is to ensure proposed home occupations are consistent with the objectives of the E</w:t>
            </w:r>
            <w:r w:rsidR="006B577F">
              <w:rPr>
                <w:sz w:val="20"/>
                <w:szCs w:val="20"/>
              </w:rPr>
              <w:t>2</w:t>
            </w:r>
            <w:r w:rsidR="00B97ABD">
              <w:rPr>
                <w:sz w:val="20"/>
                <w:szCs w:val="20"/>
              </w:rPr>
              <w:t xml:space="preserve"> zone. </w:t>
            </w:r>
          </w:p>
        </w:tc>
      </w:tr>
      <w:tr w:rsidR="0090169D" w:rsidRPr="006F538A" w14:paraId="31BBB692" w14:textId="77777777" w:rsidTr="0090169D">
        <w:trPr>
          <w:trHeight w:val="283"/>
        </w:trPr>
        <w:tc>
          <w:tcPr>
            <w:tcW w:w="2263" w:type="dxa"/>
            <w:shd w:val="clear" w:color="auto" w:fill="auto"/>
          </w:tcPr>
          <w:p w14:paraId="62643F32"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Integrating Land Use and Transport</w:t>
            </w:r>
          </w:p>
        </w:tc>
        <w:tc>
          <w:tcPr>
            <w:tcW w:w="3969" w:type="dxa"/>
            <w:shd w:val="clear" w:color="auto" w:fill="auto"/>
          </w:tcPr>
          <w:p w14:paraId="3AD94C76" w14:textId="77777777" w:rsidR="0090169D" w:rsidRPr="0090169D" w:rsidRDefault="0090169D" w:rsidP="003A3B98">
            <w:pPr>
              <w:spacing w:after="0"/>
              <w:jc w:val="left"/>
              <w:rPr>
                <w:sz w:val="20"/>
                <w:szCs w:val="20"/>
              </w:rPr>
            </w:pPr>
            <w:r w:rsidRPr="0090169D">
              <w:rPr>
                <w:sz w:val="20"/>
                <w:szCs w:val="20"/>
              </w:rPr>
              <w:t>The objective of this direction is to ensure that urban structures, building forms, land use locations, development designs, subdivision and street layouts achieve the following planning objectives:</w:t>
            </w:r>
          </w:p>
          <w:p w14:paraId="3D5728E7" w14:textId="77777777" w:rsidR="0090169D" w:rsidRPr="0090169D" w:rsidRDefault="0090169D" w:rsidP="003A3B98">
            <w:pPr>
              <w:pStyle w:val="Default"/>
              <w:ind w:left="317" w:hanging="284"/>
              <w:rPr>
                <w:sz w:val="20"/>
                <w:szCs w:val="20"/>
              </w:rPr>
            </w:pPr>
            <w:r w:rsidRPr="0090169D">
              <w:rPr>
                <w:sz w:val="20"/>
                <w:szCs w:val="20"/>
              </w:rPr>
              <w:t>(a) improving access to housing, jobs and services by walking, cycling and public transport, and</w:t>
            </w:r>
          </w:p>
          <w:p w14:paraId="53C8FE2F" w14:textId="77777777" w:rsidR="0090169D" w:rsidRPr="0090169D" w:rsidRDefault="0090169D" w:rsidP="003A3B98">
            <w:pPr>
              <w:pStyle w:val="Default"/>
              <w:ind w:left="317" w:hanging="284"/>
              <w:rPr>
                <w:sz w:val="20"/>
                <w:szCs w:val="20"/>
              </w:rPr>
            </w:pPr>
            <w:r w:rsidRPr="0090169D">
              <w:rPr>
                <w:sz w:val="20"/>
                <w:szCs w:val="20"/>
              </w:rPr>
              <w:t xml:space="preserve">(b) increasing the choice of available transport and reducing dependence on cars, and </w:t>
            </w:r>
          </w:p>
          <w:p w14:paraId="60CC29DD" w14:textId="77777777" w:rsidR="0090169D" w:rsidRPr="0090169D" w:rsidRDefault="0090169D" w:rsidP="003A3B98">
            <w:pPr>
              <w:pStyle w:val="Default"/>
              <w:ind w:left="317" w:hanging="284"/>
              <w:rPr>
                <w:sz w:val="20"/>
                <w:szCs w:val="20"/>
              </w:rPr>
            </w:pPr>
            <w:r w:rsidRPr="0090169D">
              <w:rPr>
                <w:sz w:val="20"/>
                <w:szCs w:val="20"/>
              </w:rPr>
              <w:t xml:space="preserve">(c) reducing travel demand including the number of trips generated by development and the distances travelled, especially by car, and </w:t>
            </w:r>
          </w:p>
          <w:p w14:paraId="136EE67E" w14:textId="77777777" w:rsidR="0090169D" w:rsidRPr="0090169D" w:rsidRDefault="0090169D" w:rsidP="003A3B98">
            <w:pPr>
              <w:pStyle w:val="Default"/>
              <w:ind w:left="317" w:hanging="284"/>
              <w:rPr>
                <w:sz w:val="20"/>
                <w:szCs w:val="20"/>
              </w:rPr>
            </w:pPr>
            <w:r w:rsidRPr="0090169D">
              <w:rPr>
                <w:sz w:val="20"/>
                <w:szCs w:val="20"/>
              </w:rPr>
              <w:lastRenderedPageBreak/>
              <w:t xml:space="preserve">(d) supporting the efficient and viable operation of public transport services, and </w:t>
            </w:r>
          </w:p>
          <w:p w14:paraId="208D3622" w14:textId="77777777" w:rsidR="0090169D" w:rsidRPr="0090169D" w:rsidRDefault="0090169D" w:rsidP="003A3B98">
            <w:pPr>
              <w:pStyle w:val="Default"/>
              <w:ind w:left="317" w:hanging="284"/>
              <w:rPr>
                <w:sz w:val="20"/>
                <w:szCs w:val="20"/>
              </w:rPr>
            </w:pPr>
            <w:r w:rsidRPr="0090169D">
              <w:rPr>
                <w:sz w:val="20"/>
                <w:szCs w:val="20"/>
              </w:rPr>
              <w:t>(e) providing for the efficient movement of freight.</w:t>
            </w:r>
          </w:p>
        </w:tc>
        <w:tc>
          <w:tcPr>
            <w:tcW w:w="3544" w:type="dxa"/>
            <w:shd w:val="clear" w:color="auto" w:fill="auto"/>
          </w:tcPr>
          <w:p w14:paraId="64627F54" w14:textId="77777777" w:rsidR="0090169D" w:rsidRPr="0090169D" w:rsidRDefault="0090169D" w:rsidP="00A967C0">
            <w:pPr>
              <w:spacing w:after="0"/>
              <w:jc w:val="left"/>
              <w:rPr>
                <w:sz w:val="20"/>
                <w:szCs w:val="20"/>
              </w:rPr>
            </w:pPr>
            <w:r w:rsidRPr="0090169D">
              <w:rPr>
                <w:sz w:val="20"/>
                <w:szCs w:val="20"/>
              </w:rPr>
              <w:lastRenderedPageBreak/>
              <w:t>N/A</w:t>
            </w:r>
          </w:p>
        </w:tc>
      </w:tr>
      <w:tr w:rsidR="0090169D" w:rsidRPr="006F538A" w14:paraId="6013D2BA" w14:textId="77777777" w:rsidTr="0090169D">
        <w:trPr>
          <w:trHeight w:val="283"/>
        </w:trPr>
        <w:tc>
          <w:tcPr>
            <w:tcW w:w="2263" w:type="dxa"/>
            <w:shd w:val="clear" w:color="auto" w:fill="auto"/>
          </w:tcPr>
          <w:p w14:paraId="0957DEF3"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Development Near Licensed Aerodromes</w:t>
            </w:r>
          </w:p>
        </w:tc>
        <w:tc>
          <w:tcPr>
            <w:tcW w:w="3969" w:type="dxa"/>
            <w:shd w:val="clear" w:color="auto" w:fill="auto"/>
          </w:tcPr>
          <w:p w14:paraId="0B10D6F0" w14:textId="77777777" w:rsidR="0090169D" w:rsidRPr="0090169D" w:rsidRDefault="0090169D" w:rsidP="003A3B98">
            <w:pPr>
              <w:spacing w:after="0"/>
              <w:jc w:val="left"/>
              <w:rPr>
                <w:sz w:val="20"/>
                <w:szCs w:val="20"/>
              </w:rPr>
            </w:pPr>
            <w:r w:rsidRPr="0090169D">
              <w:rPr>
                <w:sz w:val="20"/>
                <w:szCs w:val="20"/>
              </w:rPr>
              <w:t xml:space="preserve">The objectives of this direction are: </w:t>
            </w:r>
          </w:p>
          <w:p w14:paraId="201273AE" w14:textId="77777777" w:rsidR="0090169D" w:rsidRPr="0090169D" w:rsidRDefault="0090169D" w:rsidP="003A3B98">
            <w:pPr>
              <w:pStyle w:val="Default"/>
              <w:ind w:left="317" w:hanging="284"/>
              <w:rPr>
                <w:sz w:val="20"/>
                <w:szCs w:val="20"/>
              </w:rPr>
            </w:pPr>
            <w:r w:rsidRPr="0090169D">
              <w:rPr>
                <w:sz w:val="20"/>
                <w:szCs w:val="20"/>
              </w:rPr>
              <w:t xml:space="preserve">(a) to ensure the effective and safe operation of aerodromes, and </w:t>
            </w:r>
          </w:p>
          <w:p w14:paraId="7EECA06A" w14:textId="77777777" w:rsidR="0090169D" w:rsidRPr="0090169D" w:rsidRDefault="0090169D" w:rsidP="003A3B98">
            <w:pPr>
              <w:pStyle w:val="Default"/>
              <w:ind w:left="317" w:hanging="284"/>
              <w:rPr>
                <w:sz w:val="20"/>
                <w:szCs w:val="20"/>
              </w:rPr>
            </w:pPr>
            <w:r w:rsidRPr="0090169D">
              <w:rPr>
                <w:sz w:val="20"/>
                <w:szCs w:val="20"/>
              </w:rPr>
              <w:t xml:space="preserve">(b) to ensure that their operation is not compromised by development that constitutes an obstruction, hazard or potential hazard to aircraft flying in the vicinity, and </w:t>
            </w:r>
          </w:p>
          <w:p w14:paraId="56D30A47" w14:textId="77777777" w:rsidR="0090169D" w:rsidRPr="0090169D" w:rsidRDefault="0090169D" w:rsidP="003A3B98">
            <w:pPr>
              <w:pStyle w:val="Default"/>
              <w:ind w:left="317" w:hanging="284"/>
              <w:rPr>
                <w:sz w:val="20"/>
                <w:szCs w:val="20"/>
              </w:rPr>
            </w:pPr>
            <w:r w:rsidRPr="0090169D">
              <w:rPr>
                <w:sz w:val="20"/>
                <w:szCs w:val="20"/>
              </w:rPr>
              <w:t>(c) to ensure development for residential purposes or human occupation, if situated on land within the Australian Noise Exposure Forecast (ANEF) contours of between 20 and 25, incorporates appropriate mitigation measures so that the development is not adversely affected by aircraft noise.</w:t>
            </w:r>
          </w:p>
        </w:tc>
        <w:tc>
          <w:tcPr>
            <w:tcW w:w="3544" w:type="dxa"/>
            <w:shd w:val="clear" w:color="auto" w:fill="auto"/>
          </w:tcPr>
          <w:p w14:paraId="793E24B9" w14:textId="77777777" w:rsidR="0090169D" w:rsidRPr="0090169D" w:rsidRDefault="0090169D" w:rsidP="00A967C0">
            <w:pPr>
              <w:spacing w:after="0"/>
              <w:jc w:val="left"/>
              <w:rPr>
                <w:sz w:val="20"/>
                <w:szCs w:val="20"/>
              </w:rPr>
            </w:pPr>
            <w:r w:rsidRPr="0090169D">
              <w:rPr>
                <w:sz w:val="20"/>
                <w:szCs w:val="20"/>
              </w:rPr>
              <w:t>N/A</w:t>
            </w:r>
          </w:p>
        </w:tc>
      </w:tr>
      <w:tr w:rsidR="0090169D" w:rsidRPr="006F538A" w14:paraId="3237929C" w14:textId="77777777" w:rsidTr="0090169D">
        <w:trPr>
          <w:trHeight w:val="283"/>
        </w:trPr>
        <w:tc>
          <w:tcPr>
            <w:tcW w:w="2263" w:type="dxa"/>
            <w:shd w:val="clear" w:color="auto" w:fill="auto"/>
          </w:tcPr>
          <w:p w14:paraId="73881DC8"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Shooting Ranges</w:t>
            </w:r>
          </w:p>
        </w:tc>
        <w:tc>
          <w:tcPr>
            <w:tcW w:w="3969" w:type="dxa"/>
            <w:shd w:val="clear" w:color="auto" w:fill="auto"/>
          </w:tcPr>
          <w:p w14:paraId="47EB774B" w14:textId="77777777" w:rsidR="0090169D" w:rsidRPr="0090169D" w:rsidRDefault="0090169D" w:rsidP="003A3B98">
            <w:pPr>
              <w:spacing w:after="0"/>
              <w:jc w:val="left"/>
              <w:rPr>
                <w:sz w:val="20"/>
                <w:szCs w:val="20"/>
              </w:rPr>
            </w:pPr>
            <w:r w:rsidRPr="0090169D">
              <w:rPr>
                <w:sz w:val="20"/>
                <w:szCs w:val="20"/>
              </w:rPr>
              <w:t xml:space="preserve">The objectives are: </w:t>
            </w:r>
          </w:p>
          <w:p w14:paraId="2F4C58FB" w14:textId="77777777" w:rsidR="0090169D" w:rsidRPr="0090169D" w:rsidRDefault="0090169D" w:rsidP="003A3B98">
            <w:pPr>
              <w:pStyle w:val="Default"/>
              <w:ind w:left="317" w:hanging="284"/>
              <w:rPr>
                <w:sz w:val="20"/>
                <w:szCs w:val="20"/>
              </w:rPr>
            </w:pPr>
            <w:r w:rsidRPr="0090169D">
              <w:rPr>
                <w:sz w:val="20"/>
                <w:szCs w:val="20"/>
              </w:rPr>
              <w:t>(a) to maintain appropriate levels of public safety and amenity when rezoning land adjacent to an existing shooting range,</w:t>
            </w:r>
          </w:p>
          <w:p w14:paraId="1EFE5BC5" w14:textId="77777777" w:rsidR="0090169D" w:rsidRPr="0090169D" w:rsidRDefault="0090169D" w:rsidP="003A3B98">
            <w:pPr>
              <w:pStyle w:val="Default"/>
              <w:ind w:left="317" w:hanging="284"/>
              <w:rPr>
                <w:sz w:val="20"/>
                <w:szCs w:val="20"/>
              </w:rPr>
            </w:pPr>
            <w:r w:rsidRPr="0090169D">
              <w:rPr>
                <w:sz w:val="20"/>
                <w:szCs w:val="20"/>
              </w:rPr>
              <w:t>(b) to reduce land use conflict arising between existing shooting ranges and rezoning of adjacent land,</w:t>
            </w:r>
          </w:p>
          <w:p w14:paraId="1F134C17" w14:textId="77777777" w:rsidR="0090169D" w:rsidRPr="0090169D" w:rsidRDefault="0090169D" w:rsidP="003A3B98">
            <w:pPr>
              <w:pStyle w:val="Default"/>
              <w:ind w:left="317" w:hanging="284"/>
              <w:rPr>
                <w:sz w:val="20"/>
                <w:szCs w:val="20"/>
              </w:rPr>
            </w:pPr>
            <w:r w:rsidRPr="0090169D">
              <w:rPr>
                <w:sz w:val="20"/>
                <w:szCs w:val="20"/>
              </w:rPr>
              <w:t>(c) to identify issues that must be addressed when giving consideration to rezoning land adjacent to an existing shooting range.</w:t>
            </w:r>
          </w:p>
        </w:tc>
        <w:tc>
          <w:tcPr>
            <w:tcW w:w="3544" w:type="dxa"/>
            <w:shd w:val="clear" w:color="auto" w:fill="auto"/>
          </w:tcPr>
          <w:p w14:paraId="425AD8AF" w14:textId="77777777" w:rsidR="0090169D" w:rsidRPr="0090169D" w:rsidRDefault="00FE0AFB" w:rsidP="00A967C0">
            <w:pPr>
              <w:spacing w:after="0"/>
              <w:jc w:val="left"/>
              <w:rPr>
                <w:sz w:val="20"/>
                <w:szCs w:val="20"/>
              </w:rPr>
            </w:pPr>
            <w:r>
              <w:rPr>
                <w:sz w:val="20"/>
                <w:szCs w:val="20"/>
              </w:rPr>
              <w:t>Consistent.</w:t>
            </w:r>
          </w:p>
        </w:tc>
      </w:tr>
      <w:tr w:rsidR="0090169D" w:rsidRPr="006F538A" w14:paraId="35DBFA9B" w14:textId="77777777" w:rsidTr="0090169D">
        <w:trPr>
          <w:trHeight w:val="283"/>
        </w:trPr>
        <w:tc>
          <w:tcPr>
            <w:tcW w:w="9776" w:type="dxa"/>
            <w:gridSpan w:val="3"/>
            <w:shd w:val="clear" w:color="auto" w:fill="A6A6A6" w:themeFill="background1" w:themeFillShade="A6"/>
            <w:vAlign w:val="center"/>
          </w:tcPr>
          <w:p w14:paraId="190026C4" w14:textId="77777777" w:rsidR="0090169D" w:rsidRPr="0090169D" w:rsidRDefault="0090169D" w:rsidP="00A967C0">
            <w:pPr>
              <w:pStyle w:val="ListParagraph"/>
              <w:numPr>
                <w:ilvl w:val="0"/>
                <w:numId w:val="7"/>
              </w:numPr>
              <w:spacing w:after="0"/>
              <w:ind w:left="567" w:hanging="567"/>
              <w:jc w:val="left"/>
              <w:rPr>
                <w:sz w:val="20"/>
                <w:szCs w:val="20"/>
              </w:rPr>
            </w:pPr>
            <w:r w:rsidRPr="0090169D">
              <w:rPr>
                <w:sz w:val="20"/>
                <w:szCs w:val="20"/>
              </w:rPr>
              <w:t>Hazard and Risk</w:t>
            </w:r>
          </w:p>
        </w:tc>
      </w:tr>
      <w:tr w:rsidR="0090169D" w:rsidRPr="006F538A" w14:paraId="425FD46D" w14:textId="77777777" w:rsidTr="0090169D">
        <w:trPr>
          <w:trHeight w:val="283"/>
        </w:trPr>
        <w:tc>
          <w:tcPr>
            <w:tcW w:w="2263" w:type="dxa"/>
            <w:shd w:val="clear" w:color="auto" w:fill="auto"/>
          </w:tcPr>
          <w:p w14:paraId="5329D823"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Acid Sulfate Soils</w:t>
            </w:r>
          </w:p>
        </w:tc>
        <w:tc>
          <w:tcPr>
            <w:tcW w:w="3969" w:type="dxa"/>
            <w:shd w:val="clear" w:color="auto" w:fill="auto"/>
          </w:tcPr>
          <w:p w14:paraId="075589AA" w14:textId="77777777" w:rsidR="0090169D" w:rsidRPr="0090169D" w:rsidRDefault="0090169D" w:rsidP="003A3B98">
            <w:pPr>
              <w:spacing w:after="0"/>
              <w:rPr>
                <w:sz w:val="20"/>
                <w:szCs w:val="20"/>
              </w:rPr>
            </w:pPr>
            <w:r w:rsidRPr="0090169D">
              <w:rPr>
                <w:sz w:val="20"/>
                <w:szCs w:val="20"/>
              </w:rPr>
              <w:t>The objective of this direction is to avoid significant adverse environmental impacts from the use of land that has a probability of containing acid sulfate soils.</w:t>
            </w:r>
          </w:p>
        </w:tc>
        <w:tc>
          <w:tcPr>
            <w:tcW w:w="3544" w:type="dxa"/>
            <w:shd w:val="clear" w:color="auto" w:fill="auto"/>
          </w:tcPr>
          <w:p w14:paraId="778EF527" w14:textId="77777777" w:rsidR="0090169D" w:rsidRPr="0090169D" w:rsidRDefault="0090169D" w:rsidP="00A967C0">
            <w:pPr>
              <w:spacing w:after="0"/>
              <w:jc w:val="left"/>
              <w:rPr>
                <w:sz w:val="20"/>
                <w:szCs w:val="20"/>
              </w:rPr>
            </w:pPr>
            <w:r w:rsidRPr="0090169D">
              <w:rPr>
                <w:sz w:val="20"/>
                <w:szCs w:val="20"/>
              </w:rPr>
              <w:t>N/A</w:t>
            </w:r>
          </w:p>
        </w:tc>
      </w:tr>
      <w:tr w:rsidR="0090169D" w:rsidRPr="006F538A" w14:paraId="723EC81A" w14:textId="77777777" w:rsidTr="0090169D">
        <w:trPr>
          <w:trHeight w:val="283"/>
        </w:trPr>
        <w:tc>
          <w:tcPr>
            <w:tcW w:w="2263" w:type="dxa"/>
            <w:shd w:val="clear" w:color="auto" w:fill="auto"/>
          </w:tcPr>
          <w:p w14:paraId="71652BCB"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Mine Subsidence and Unstable Land</w:t>
            </w:r>
          </w:p>
        </w:tc>
        <w:tc>
          <w:tcPr>
            <w:tcW w:w="3969" w:type="dxa"/>
            <w:shd w:val="clear" w:color="auto" w:fill="auto"/>
          </w:tcPr>
          <w:p w14:paraId="514DEE8D" w14:textId="77777777" w:rsidR="0090169D" w:rsidRPr="0090169D" w:rsidRDefault="0090169D" w:rsidP="003A3B98">
            <w:pPr>
              <w:spacing w:after="0"/>
              <w:rPr>
                <w:sz w:val="20"/>
                <w:szCs w:val="20"/>
              </w:rPr>
            </w:pPr>
            <w:r w:rsidRPr="0090169D">
              <w:rPr>
                <w:sz w:val="20"/>
                <w:szCs w:val="20"/>
              </w:rPr>
              <w:t xml:space="preserve">The objective of this direction is to prevent damage to life, property and the environment on land identified as unstable or potentially subject to mine subsidence. </w:t>
            </w:r>
          </w:p>
        </w:tc>
        <w:tc>
          <w:tcPr>
            <w:tcW w:w="3544" w:type="dxa"/>
            <w:shd w:val="clear" w:color="auto" w:fill="auto"/>
          </w:tcPr>
          <w:p w14:paraId="35C56EF7" w14:textId="77777777" w:rsidR="0090169D" w:rsidRPr="0090169D" w:rsidRDefault="006D4265" w:rsidP="00A967C0">
            <w:pPr>
              <w:spacing w:after="0"/>
              <w:jc w:val="left"/>
              <w:rPr>
                <w:sz w:val="20"/>
                <w:szCs w:val="20"/>
              </w:rPr>
            </w:pPr>
            <w:r>
              <w:rPr>
                <w:sz w:val="20"/>
                <w:szCs w:val="20"/>
              </w:rPr>
              <w:t>Consistent.</w:t>
            </w:r>
          </w:p>
        </w:tc>
      </w:tr>
      <w:tr w:rsidR="0090169D" w:rsidRPr="006F538A" w14:paraId="1D3CA172" w14:textId="77777777" w:rsidTr="00BB59A7">
        <w:trPr>
          <w:trHeight w:val="283"/>
        </w:trPr>
        <w:tc>
          <w:tcPr>
            <w:tcW w:w="2263" w:type="dxa"/>
            <w:shd w:val="clear" w:color="auto" w:fill="auto"/>
          </w:tcPr>
          <w:p w14:paraId="6D8F8D7F" w14:textId="77777777" w:rsidR="0090169D" w:rsidRPr="0090169D" w:rsidRDefault="0090169D" w:rsidP="003A3B98">
            <w:pPr>
              <w:pStyle w:val="ListParagraph"/>
              <w:numPr>
                <w:ilvl w:val="1"/>
                <w:numId w:val="7"/>
              </w:numPr>
              <w:spacing w:after="0"/>
              <w:ind w:left="567" w:hanging="567"/>
              <w:jc w:val="left"/>
              <w:rPr>
                <w:sz w:val="20"/>
                <w:szCs w:val="20"/>
              </w:rPr>
            </w:pPr>
            <w:r w:rsidRPr="0090169D">
              <w:rPr>
                <w:sz w:val="20"/>
                <w:szCs w:val="20"/>
              </w:rPr>
              <w:t>Flood Prone Land</w:t>
            </w:r>
          </w:p>
        </w:tc>
        <w:tc>
          <w:tcPr>
            <w:tcW w:w="3969" w:type="dxa"/>
            <w:shd w:val="clear" w:color="auto" w:fill="auto"/>
          </w:tcPr>
          <w:p w14:paraId="37342B50" w14:textId="77777777" w:rsidR="0090169D" w:rsidRPr="0090169D" w:rsidRDefault="0090169D" w:rsidP="003A3B98">
            <w:pPr>
              <w:spacing w:after="0"/>
              <w:jc w:val="left"/>
              <w:rPr>
                <w:sz w:val="20"/>
                <w:szCs w:val="20"/>
              </w:rPr>
            </w:pPr>
            <w:r w:rsidRPr="0090169D">
              <w:rPr>
                <w:sz w:val="20"/>
                <w:szCs w:val="20"/>
              </w:rPr>
              <w:t xml:space="preserve">The objectives of this direction are: </w:t>
            </w:r>
          </w:p>
          <w:p w14:paraId="676E5E5F" w14:textId="77777777" w:rsidR="0090169D" w:rsidRPr="0090169D" w:rsidRDefault="0090169D" w:rsidP="003A3B98">
            <w:pPr>
              <w:pStyle w:val="Default"/>
              <w:ind w:left="317" w:hanging="284"/>
              <w:rPr>
                <w:sz w:val="20"/>
                <w:szCs w:val="20"/>
              </w:rPr>
            </w:pPr>
            <w:r w:rsidRPr="0090169D">
              <w:rPr>
                <w:sz w:val="20"/>
                <w:szCs w:val="20"/>
              </w:rPr>
              <w:t>(a) to ensure that development of flood prone land is consistent with the NSW Government’s Flood Prone Land Policy and the principles of the Floodplain Development Manual 2005, and</w:t>
            </w:r>
          </w:p>
          <w:p w14:paraId="10275934" w14:textId="77777777" w:rsidR="0090169D" w:rsidRPr="0090169D" w:rsidRDefault="0090169D" w:rsidP="003A3B98">
            <w:pPr>
              <w:pStyle w:val="Default"/>
              <w:ind w:left="317" w:hanging="284"/>
              <w:rPr>
                <w:sz w:val="20"/>
                <w:szCs w:val="20"/>
              </w:rPr>
            </w:pPr>
            <w:r w:rsidRPr="0090169D">
              <w:rPr>
                <w:sz w:val="20"/>
                <w:szCs w:val="20"/>
              </w:rPr>
              <w:t>(b) to ensure that the provisions of an LEP on flood prone land is commensurate with flood hazard and includes consideration of the potential flood impacts both on and off the subject land.</w:t>
            </w:r>
          </w:p>
        </w:tc>
        <w:tc>
          <w:tcPr>
            <w:tcW w:w="3544" w:type="dxa"/>
            <w:shd w:val="clear" w:color="auto" w:fill="auto"/>
          </w:tcPr>
          <w:p w14:paraId="5095C893" w14:textId="77777777" w:rsidR="00F43A50" w:rsidRPr="00B97ABD" w:rsidRDefault="00B97ABD" w:rsidP="00B97ABD">
            <w:pPr>
              <w:spacing w:after="0"/>
              <w:jc w:val="left"/>
              <w:rPr>
                <w:sz w:val="20"/>
                <w:szCs w:val="20"/>
              </w:rPr>
            </w:pPr>
            <w:r w:rsidRPr="00B97ABD">
              <w:rPr>
                <w:sz w:val="20"/>
                <w:szCs w:val="20"/>
              </w:rPr>
              <w:t>Consistent</w:t>
            </w:r>
          </w:p>
        </w:tc>
      </w:tr>
      <w:tr w:rsidR="00593BEC" w:rsidRPr="006F538A" w14:paraId="36A34131" w14:textId="77777777" w:rsidTr="0090169D">
        <w:trPr>
          <w:trHeight w:val="283"/>
        </w:trPr>
        <w:tc>
          <w:tcPr>
            <w:tcW w:w="2263" w:type="dxa"/>
            <w:shd w:val="clear" w:color="auto" w:fill="auto"/>
          </w:tcPr>
          <w:p w14:paraId="3A0A576C" w14:textId="77777777" w:rsidR="00593BEC" w:rsidRPr="0090169D" w:rsidRDefault="00593BEC" w:rsidP="00593BEC">
            <w:pPr>
              <w:pStyle w:val="ListParagraph"/>
              <w:numPr>
                <w:ilvl w:val="1"/>
                <w:numId w:val="7"/>
              </w:numPr>
              <w:spacing w:after="0"/>
              <w:ind w:left="567" w:hanging="567"/>
              <w:jc w:val="left"/>
              <w:rPr>
                <w:sz w:val="20"/>
                <w:szCs w:val="20"/>
              </w:rPr>
            </w:pPr>
            <w:r w:rsidRPr="0090169D">
              <w:rPr>
                <w:sz w:val="20"/>
                <w:szCs w:val="20"/>
              </w:rPr>
              <w:t>Planning for Bushfire Protection</w:t>
            </w:r>
          </w:p>
        </w:tc>
        <w:tc>
          <w:tcPr>
            <w:tcW w:w="3969" w:type="dxa"/>
            <w:shd w:val="clear" w:color="auto" w:fill="auto"/>
          </w:tcPr>
          <w:p w14:paraId="39C8AF3D" w14:textId="77777777" w:rsidR="00593BEC" w:rsidRPr="0090169D" w:rsidRDefault="00593BEC" w:rsidP="00593BEC">
            <w:pPr>
              <w:spacing w:after="0"/>
              <w:jc w:val="left"/>
              <w:rPr>
                <w:sz w:val="20"/>
                <w:szCs w:val="20"/>
              </w:rPr>
            </w:pPr>
            <w:r w:rsidRPr="0090169D">
              <w:rPr>
                <w:sz w:val="20"/>
                <w:szCs w:val="20"/>
              </w:rPr>
              <w:t>The objectives of this direction are:</w:t>
            </w:r>
          </w:p>
          <w:p w14:paraId="62F78B4E" w14:textId="77777777" w:rsidR="00593BEC" w:rsidRPr="0090169D" w:rsidRDefault="00593BEC" w:rsidP="00593BEC">
            <w:pPr>
              <w:pStyle w:val="Default"/>
              <w:ind w:left="317" w:hanging="284"/>
              <w:rPr>
                <w:sz w:val="20"/>
                <w:szCs w:val="20"/>
              </w:rPr>
            </w:pPr>
            <w:r w:rsidRPr="0090169D">
              <w:rPr>
                <w:sz w:val="20"/>
                <w:szCs w:val="20"/>
              </w:rPr>
              <w:t xml:space="preserve">(a) to protect life, property and the environment from bush fire hazards, by discouraging the establishment of </w:t>
            </w:r>
            <w:r w:rsidRPr="0090169D">
              <w:rPr>
                <w:sz w:val="20"/>
                <w:szCs w:val="20"/>
              </w:rPr>
              <w:lastRenderedPageBreak/>
              <w:t>incompatible land uses in bush fire prone areas, and</w:t>
            </w:r>
          </w:p>
          <w:p w14:paraId="4DA80880" w14:textId="77777777" w:rsidR="00593BEC" w:rsidRPr="0090169D" w:rsidRDefault="00593BEC" w:rsidP="00593BEC">
            <w:pPr>
              <w:pStyle w:val="Default"/>
              <w:ind w:left="317" w:hanging="284"/>
              <w:rPr>
                <w:sz w:val="20"/>
                <w:szCs w:val="20"/>
              </w:rPr>
            </w:pPr>
            <w:r w:rsidRPr="0090169D">
              <w:rPr>
                <w:sz w:val="20"/>
                <w:szCs w:val="20"/>
              </w:rPr>
              <w:t>(b) to encourage sound management of bush fire prone areas.</w:t>
            </w:r>
          </w:p>
        </w:tc>
        <w:tc>
          <w:tcPr>
            <w:tcW w:w="3544" w:type="dxa"/>
            <w:shd w:val="clear" w:color="auto" w:fill="auto"/>
          </w:tcPr>
          <w:p w14:paraId="425AF62F" w14:textId="15F8ECE9" w:rsidR="00593BEC" w:rsidRPr="0090169D" w:rsidRDefault="00593BEC" w:rsidP="006901B7">
            <w:pPr>
              <w:spacing w:after="0"/>
              <w:jc w:val="left"/>
              <w:rPr>
                <w:sz w:val="20"/>
                <w:szCs w:val="20"/>
              </w:rPr>
            </w:pPr>
            <w:r>
              <w:rPr>
                <w:sz w:val="20"/>
                <w:szCs w:val="20"/>
              </w:rPr>
              <w:lastRenderedPageBreak/>
              <w:t xml:space="preserve">Consistent. The Planning Proposal seeks to </w:t>
            </w:r>
            <w:r w:rsidR="006901B7">
              <w:rPr>
                <w:sz w:val="20"/>
                <w:szCs w:val="20"/>
              </w:rPr>
              <w:t xml:space="preserve">ensure land uses within the </w:t>
            </w:r>
            <w:r w:rsidR="00B97ABD">
              <w:rPr>
                <w:sz w:val="20"/>
                <w:szCs w:val="20"/>
              </w:rPr>
              <w:t>E3 E</w:t>
            </w:r>
            <w:r>
              <w:rPr>
                <w:sz w:val="20"/>
                <w:szCs w:val="20"/>
              </w:rPr>
              <w:t xml:space="preserve">nvironmental </w:t>
            </w:r>
            <w:r w:rsidR="00B97ABD">
              <w:rPr>
                <w:sz w:val="20"/>
                <w:szCs w:val="20"/>
              </w:rPr>
              <w:t xml:space="preserve">Management </w:t>
            </w:r>
            <w:r>
              <w:rPr>
                <w:sz w:val="20"/>
                <w:szCs w:val="20"/>
              </w:rPr>
              <w:t xml:space="preserve">zone </w:t>
            </w:r>
            <w:r w:rsidR="006901B7">
              <w:rPr>
                <w:sz w:val="20"/>
                <w:szCs w:val="20"/>
              </w:rPr>
              <w:t xml:space="preserve">are compatible with the risk </w:t>
            </w:r>
            <w:r w:rsidR="006901B7">
              <w:rPr>
                <w:sz w:val="20"/>
                <w:szCs w:val="20"/>
              </w:rPr>
              <w:lastRenderedPageBreak/>
              <w:t xml:space="preserve">associated with bush fire prone lands. </w:t>
            </w:r>
          </w:p>
        </w:tc>
      </w:tr>
      <w:tr w:rsidR="00593BEC" w:rsidRPr="006F538A" w14:paraId="5AAD551D" w14:textId="77777777" w:rsidTr="0090169D">
        <w:trPr>
          <w:trHeight w:val="283"/>
        </w:trPr>
        <w:tc>
          <w:tcPr>
            <w:tcW w:w="9776" w:type="dxa"/>
            <w:gridSpan w:val="3"/>
            <w:shd w:val="clear" w:color="auto" w:fill="A6A6A6" w:themeFill="background1" w:themeFillShade="A6"/>
            <w:vAlign w:val="center"/>
          </w:tcPr>
          <w:p w14:paraId="3008BFA8" w14:textId="77777777" w:rsidR="00593BEC" w:rsidRPr="0090169D" w:rsidRDefault="00593BEC" w:rsidP="00A967C0">
            <w:pPr>
              <w:pStyle w:val="ListParagraph"/>
              <w:numPr>
                <w:ilvl w:val="0"/>
                <w:numId w:val="7"/>
              </w:numPr>
              <w:spacing w:after="0"/>
              <w:ind w:left="567" w:hanging="567"/>
              <w:jc w:val="left"/>
              <w:rPr>
                <w:sz w:val="20"/>
                <w:szCs w:val="20"/>
              </w:rPr>
            </w:pPr>
            <w:r w:rsidRPr="0090169D">
              <w:rPr>
                <w:sz w:val="20"/>
                <w:szCs w:val="20"/>
              </w:rPr>
              <w:lastRenderedPageBreak/>
              <w:t>Regional Planning</w:t>
            </w:r>
          </w:p>
        </w:tc>
      </w:tr>
      <w:tr w:rsidR="00593BEC" w:rsidRPr="006F538A" w14:paraId="54D76D8B" w14:textId="77777777" w:rsidTr="0090169D">
        <w:trPr>
          <w:trHeight w:val="283"/>
        </w:trPr>
        <w:tc>
          <w:tcPr>
            <w:tcW w:w="2263" w:type="dxa"/>
            <w:shd w:val="clear" w:color="auto" w:fill="auto"/>
          </w:tcPr>
          <w:p w14:paraId="46A72582" w14:textId="77777777" w:rsidR="00593BEC" w:rsidRPr="0090169D" w:rsidRDefault="00593BEC" w:rsidP="00593BEC">
            <w:pPr>
              <w:pStyle w:val="ListParagraph"/>
              <w:numPr>
                <w:ilvl w:val="1"/>
                <w:numId w:val="8"/>
              </w:numPr>
              <w:spacing w:after="0"/>
              <w:ind w:left="567" w:hanging="567"/>
              <w:jc w:val="left"/>
              <w:rPr>
                <w:sz w:val="20"/>
                <w:szCs w:val="20"/>
              </w:rPr>
            </w:pPr>
            <w:r w:rsidRPr="0090169D">
              <w:rPr>
                <w:sz w:val="20"/>
                <w:szCs w:val="20"/>
              </w:rPr>
              <w:t>Implementation of Regional Plans</w:t>
            </w:r>
          </w:p>
        </w:tc>
        <w:tc>
          <w:tcPr>
            <w:tcW w:w="3969" w:type="dxa"/>
            <w:shd w:val="clear" w:color="auto" w:fill="auto"/>
          </w:tcPr>
          <w:p w14:paraId="1556BC41" w14:textId="77777777" w:rsidR="00593BEC" w:rsidRPr="0090169D" w:rsidRDefault="00593BEC" w:rsidP="00593BEC">
            <w:pPr>
              <w:spacing w:after="0"/>
              <w:rPr>
                <w:sz w:val="20"/>
                <w:szCs w:val="20"/>
              </w:rPr>
            </w:pPr>
            <w:r w:rsidRPr="0090169D">
              <w:rPr>
                <w:sz w:val="20"/>
                <w:szCs w:val="20"/>
              </w:rPr>
              <w:t>The objective of this direction is to give legal effect to the vision, land use strategy, goals, directions and actions contained in Regional Plans.</w:t>
            </w:r>
          </w:p>
        </w:tc>
        <w:tc>
          <w:tcPr>
            <w:tcW w:w="3544" w:type="dxa"/>
            <w:shd w:val="clear" w:color="auto" w:fill="auto"/>
          </w:tcPr>
          <w:p w14:paraId="3B80BCCA" w14:textId="77777777" w:rsidR="00593BEC" w:rsidRPr="0090169D" w:rsidRDefault="00593BEC" w:rsidP="00A967C0">
            <w:pPr>
              <w:spacing w:after="0"/>
              <w:jc w:val="left"/>
              <w:rPr>
                <w:sz w:val="20"/>
                <w:szCs w:val="20"/>
              </w:rPr>
            </w:pPr>
            <w:r>
              <w:rPr>
                <w:sz w:val="20"/>
                <w:szCs w:val="20"/>
              </w:rPr>
              <w:t>Consistent.</w:t>
            </w:r>
          </w:p>
        </w:tc>
      </w:tr>
      <w:tr w:rsidR="00593BEC" w:rsidRPr="006F538A" w14:paraId="742EA43C" w14:textId="77777777" w:rsidTr="0090169D">
        <w:trPr>
          <w:trHeight w:val="283"/>
        </w:trPr>
        <w:tc>
          <w:tcPr>
            <w:tcW w:w="9776" w:type="dxa"/>
            <w:gridSpan w:val="3"/>
            <w:shd w:val="clear" w:color="auto" w:fill="A6A6A6" w:themeFill="background1" w:themeFillShade="A6"/>
            <w:vAlign w:val="center"/>
          </w:tcPr>
          <w:p w14:paraId="6792575E" w14:textId="77777777" w:rsidR="00593BEC" w:rsidRPr="0090169D" w:rsidRDefault="00593BEC" w:rsidP="00A967C0">
            <w:pPr>
              <w:pStyle w:val="ListParagraph"/>
              <w:numPr>
                <w:ilvl w:val="0"/>
                <w:numId w:val="8"/>
              </w:numPr>
              <w:spacing w:after="0"/>
              <w:ind w:left="567" w:hanging="567"/>
              <w:jc w:val="left"/>
              <w:rPr>
                <w:sz w:val="20"/>
                <w:szCs w:val="20"/>
              </w:rPr>
            </w:pPr>
            <w:r w:rsidRPr="0090169D">
              <w:rPr>
                <w:sz w:val="20"/>
                <w:szCs w:val="20"/>
              </w:rPr>
              <w:t>Local Plan Making</w:t>
            </w:r>
          </w:p>
        </w:tc>
      </w:tr>
      <w:tr w:rsidR="00593BEC" w:rsidRPr="006F538A" w14:paraId="72617F7D" w14:textId="77777777" w:rsidTr="0090169D">
        <w:trPr>
          <w:trHeight w:val="283"/>
        </w:trPr>
        <w:tc>
          <w:tcPr>
            <w:tcW w:w="2263" w:type="dxa"/>
            <w:shd w:val="clear" w:color="auto" w:fill="auto"/>
          </w:tcPr>
          <w:p w14:paraId="3C5F9200" w14:textId="77777777" w:rsidR="00593BEC" w:rsidRPr="0090169D" w:rsidRDefault="00593BEC" w:rsidP="00593BEC">
            <w:pPr>
              <w:pStyle w:val="ListParagraph"/>
              <w:numPr>
                <w:ilvl w:val="1"/>
                <w:numId w:val="9"/>
              </w:numPr>
              <w:spacing w:after="0"/>
              <w:ind w:left="567" w:hanging="567"/>
              <w:jc w:val="left"/>
              <w:rPr>
                <w:sz w:val="20"/>
                <w:szCs w:val="20"/>
              </w:rPr>
            </w:pPr>
            <w:r w:rsidRPr="0090169D">
              <w:rPr>
                <w:sz w:val="20"/>
                <w:szCs w:val="20"/>
              </w:rPr>
              <w:t>Approval and Referral Requirements</w:t>
            </w:r>
          </w:p>
        </w:tc>
        <w:tc>
          <w:tcPr>
            <w:tcW w:w="3969" w:type="dxa"/>
            <w:shd w:val="clear" w:color="auto" w:fill="auto"/>
          </w:tcPr>
          <w:p w14:paraId="3970DBBF" w14:textId="77777777" w:rsidR="00593BEC" w:rsidRPr="0090169D" w:rsidRDefault="00593BEC" w:rsidP="00593BEC">
            <w:pPr>
              <w:spacing w:after="0"/>
              <w:rPr>
                <w:sz w:val="20"/>
                <w:szCs w:val="20"/>
              </w:rPr>
            </w:pPr>
            <w:r w:rsidRPr="0090169D">
              <w:rPr>
                <w:sz w:val="20"/>
                <w:szCs w:val="20"/>
              </w:rPr>
              <w:t>The objective of this direction is to ensure that LEP provisions encourage the efficient and appropriate assessment of development.</w:t>
            </w:r>
          </w:p>
        </w:tc>
        <w:tc>
          <w:tcPr>
            <w:tcW w:w="3544" w:type="dxa"/>
            <w:shd w:val="clear" w:color="auto" w:fill="auto"/>
          </w:tcPr>
          <w:p w14:paraId="39AB0EBF" w14:textId="77777777" w:rsidR="00593BEC" w:rsidRPr="0090169D" w:rsidRDefault="00593BEC" w:rsidP="00A967C0">
            <w:pPr>
              <w:tabs>
                <w:tab w:val="left" w:pos="2311"/>
              </w:tabs>
              <w:spacing w:after="0"/>
              <w:jc w:val="left"/>
              <w:rPr>
                <w:sz w:val="20"/>
                <w:szCs w:val="20"/>
              </w:rPr>
            </w:pPr>
            <w:r w:rsidRPr="0090169D">
              <w:rPr>
                <w:sz w:val="20"/>
                <w:szCs w:val="20"/>
              </w:rPr>
              <w:t>N/A</w:t>
            </w:r>
          </w:p>
        </w:tc>
      </w:tr>
      <w:tr w:rsidR="00593BEC" w:rsidRPr="00A56064" w14:paraId="45D58479" w14:textId="77777777" w:rsidTr="0090169D">
        <w:trPr>
          <w:trHeight w:val="283"/>
        </w:trPr>
        <w:tc>
          <w:tcPr>
            <w:tcW w:w="2263" w:type="dxa"/>
            <w:shd w:val="clear" w:color="auto" w:fill="auto"/>
          </w:tcPr>
          <w:p w14:paraId="2164D0E7" w14:textId="77777777" w:rsidR="00593BEC" w:rsidRPr="0090169D" w:rsidRDefault="00593BEC" w:rsidP="00593BEC">
            <w:pPr>
              <w:pStyle w:val="ListParagraph"/>
              <w:numPr>
                <w:ilvl w:val="1"/>
                <w:numId w:val="9"/>
              </w:numPr>
              <w:spacing w:after="0"/>
              <w:ind w:left="567" w:hanging="567"/>
              <w:jc w:val="left"/>
              <w:rPr>
                <w:sz w:val="20"/>
                <w:szCs w:val="20"/>
              </w:rPr>
            </w:pPr>
            <w:r w:rsidRPr="0090169D">
              <w:rPr>
                <w:sz w:val="20"/>
                <w:szCs w:val="20"/>
              </w:rPr>
              <w:t>Reserving Land for Public Purpose</w:t>
            </w:r>
          </w:p>
        </w:tc>
        <w:tc>
          <w:tcPr>
            <w:tcW w:w="3969" w:type="dxa"/>
            <w:shd w:val="clear" w:color="auto" w:fill="auto"/>
          </w:tcPr>
          <w:p w14:paraId="33AEF660" w14:textId="77777777" w:rsidR="00593BEC" w:rsidRPr="0090169D" w:rsidRDefault="00593BEC" w:rsidP="00593BEC">
            <w:pPr>
              <w:spacing w:after="0"/>
              <w:jc w:val="left"/>
              <w:rPr>
                <w:sz w:val="20"/>
                <w:szCs w:val="20"/>
              </w:rPr>
            </w:pPr>
            <w:r w:rsidRPr="0090169D">
              <w:rPr>
                <w:sz w:val="20"/>
                <w:szCs w:val="20"/>
              </w:rPr>
              <w:t>The objectives of this direction are:</w:t>
            </w:r>
          </w:p>
          <w:p w14:paraId="5A2E8D27" w14:textId="77777777" w:rsidR="00593BEC" w:rsidRPr="0090169D" w:rsidRDefault="00593BEC" w:rsidP="00593BEC">
            <w:pPr>
              <w:pStyle w:val="Default"/>
              <w:ind w:left="317" w:hanging="284"/>
              <w:rPr>
                <w:sz w:val="20"/>
                <w:szCs w:val="20"/>
              </w:rPr>
            </w:pPr>
            <w:r w:rsidRPr="0090169D">
              <w:rPr>
                <w:sz w:val="20"/>
                <w:szCs w:val="20"/>
              </w:rPr>
              <w:t>(a) to facilitate the provision of public services and facilities by reserving land for public purposes, and</w:t>
            </w:r>
          </w:p>
          <w:p w14:paraId="46E9E78F" w14:textId="77777777" w:rsidR="00593BEC" w:rsidRPr="0090169D" w:rsidRDefault="00593BEC" w:rsidP="00593BEC">
            <w:pPr>
              <w:pStyle w:val="Default"/>
              <w:ind w:left="317" w:hanging="284"/>
              <w:rPr>
                <w:sz w:val="20"/>
                <w:szCs w:val="20"/>
              </w:rPr>
            </w:pPr>
            <w:r w:rsidRPr="0090169D">
              <w:rPr>
                <w:sz w:val="20"/>
                <w:szCs w:val="20"/>
              </w:rPr>
              <w:t>(b) to facilitate the removal of reservations of land for public purposes where the land is no longer required for acquisition.</w:t>
            </w:r>
          </w:p>
        </w:tc>
        <w:tc>
          <w:tcPr>
            <w:tcW w:w="3544" w:type="dxa"/>
            <w:shd w:val="clear" w:color="auto" w:fill="auto"/>
          </w:tcPr>
          <w:p w14:paraId="1665435A" w14:textId="77777777" w:rsidR="00593BEC" w:rsidRPr="0090169D" w:rsidRDefault="00593BEC" w:rsidP="00B97ABD">
            <w:pPr>
              <w:spacing w:after="0"/>
              <w:jc w:val="left"/>
              <w:rPr>
                <w:sz w:val="20"/>
                <w:szCs w:val="20"/>
              </w:rPr>
            </w:pPr>
            <w:r>
              <w:rPr>
                <w:sz w:val="20"/>
                <w:szCs w:val="20"/>
              </w:rPr>
              <w:t xml:space="preserve">Consistent. </w:t>
            </w:r>
          </w:p>
        </w:tc>
      </w:tr>
      <w:tr w:rsidR="00593BEC" w:rsidRPr="006F538A" w14:paraId="39EC1457" w14:textId="77777777" w:rsidTr="0090169D">
        <w:trPr>
          <w:trHeight w:val="283"/>
        </w:trPr>
        <w:tc>
          <w:tcPr>
            <w:tcW w:w="2263" w:type="dxa"/>
            <w:shd w:val="clear" w:color="auto" w:fill="auto"/>
          </w:tcPr>
          <w:p w14:paraId="2B47F950" w14:textId="77777777" w:rsidR="00593BEC" w:rsidRPr="0090169D" w:rsidRDefault="00593BEC" w:rsidP="00593BEC">
            <w:pPr>
              <w:pStyle w:val="ListParagraph"/>
              <w:numPr>
                <w:ilvl w:val="1"/>
                <w:numId w:val="9"/>
              </w:numPr>
              <w:spacing w:after="0"/>
              <w:ind w:left="567" w:hanging="567"/>
              <w:jc w:val="left"/>
              <w:rPr>
                <w:sz w:val="20"/>
                <w:szCs w:val="20"/>
              </w:rPr>
            </w:pPr>
            <w:r w:rsidRPr="0090169D">
              <w:rPr>
                <w:sz w:val="20"/>
                <w:szCs w:val="20"/>
              </w:rPr>
              <w:t>Site Specific Provision</w:t>
            </w:r>
          </w:p>
        </w:tc>
        <w:tc>
          <w:tcPr>
            <w:tcW w:w="3969" w:type="dxa"/>
            <w:shd w:val="clear" w:color="auto" w:fill="auto"/>
          </w:tcPr>
          <w:p w14:paraId="0334465C" w14:textId="77777777" w:rsidR="00593BEC" w:rsidRPr="0090169D" w:rsidRDefault="00593BEC" w:rsidP="00593BEC">
            <w:pPr>
              <w:spacing w:after="0"/>
              <w:rPr>
                <w:sz w:val="20"/>
                <w:szCs w:val="20"/>
              </w:rPr>
            </w:pPr>
            <w:r w:rsidRPr="0090169D">
              <w:rPr>
                <w:sz w:val="20"/>
                <w:szCs w:val="20"/>
              </w:rPr>
              <w:t>The objective of this direction is to discourage unnecessarily restrictive site specific planning controls.</w:t>
            </w:r>
          </w:p>
        </w:tc>
        <w:tc>
          <w:tcPr>
            <w:tcW w:w="3544" w:type="dxa"/>
            <w:shd w:val="clear" w:color="auto" w:fill="auto"/>
          </w:tcPr>
          <w:p w14:paraId="077BF82A" w14:textId="77777777" w:rsidR="00593BEC" w:rsidRPr="0090169D" w:rsidRDefault="00593BEC" w:rsidP="00A967C0">
            <w:pPr>
              <w:spacing w:after="0"/>
              <w:jc w:val="left"/>
              <w:rPr>
                <w:sz w:val="20"/>
                <w:szCs w:val="20"/>
              </w:rPr>
            </w:pPr>
            <w:r w:rsidRPr="0090169D">
              <w:rPr>
                <w:sz w:val="20"/>
                <w:szCs w:val="20"/>
              </w:rPr>
              <w:t>N/A</w:t>
            </w:r>
          </w:p>
        </w:tc>
      </w:tr>
    </w:tbl>
    <w:p w14:paraId="30D5171A" w14:textId="77777777" w:rsidR="0090169D" w:rsidRPr="0090169D" w:rsidRDefault="0090169D" w:rsidP="0090169D">
      <w:pPr>
        <w:rPr>
          <w:lang w:val="en-GB"/>
        </w:rPr>
      </w:pPr>
    </w:p>
    <w:p w14:paraId="79E41244" w14:textId="77777777" w:rsidR="000C459D" w:rsidRPr="00535E7F" w:rsidRDefault="000C459D" w:rsidP="004665DB">
      <w:pPr>
        <w:pStyle w:val="Heading2"/>
        <w:rPr>
          <w:lang w:val="en-GB"/>
        </w:rPr>
      </w:pPr>
      <w:r w:rsidRPr="00535E7F">
        <w:rPr>
          <w:lang w:val="en-GB"/>
        </w:rPr>
        <w:br w:type="page"/>
      </w:r>
      <w:bookmarkStart w:id="24" w:name="_Toc418240883"/>
      <w:bookmarkStart w:id="25" w:name="_Toc81492017"/>
      <w:r w:rsidR="003B62B8" w:rsidRPr="00535E7F">
        <w:rPr>
          <w:lang w:val="en-GB"/>
        </w:rPr>
        <w:lastRenderedPageBreak/>
        <w:t xml:space="preserve">Section C: </w:t>
      </w:r>
      <w:r w:rsidRPr="00535E7F">
        <w:rPr>
          <w:lang w:val="en-GB"/>
        </w:rPr>
        <w:t>Environmental, Social and Economic Impact</w:t>
      </w:r>
      <w:bookmarkEnd w:id="24"/>
      <w:bookmarkEnd w:id="25"/>
    </w:p>
    <w:p w14:paraId="3D9DA208" w14:textId="77777777" w:rsidR="000C459D" w:rsidRPr="00535E7F" w:rsidRDefault="000C459D" w:rsidP="00A045F7">
      <w:pPr>
        <w:rPr>
          <w:vanish/>
          <w:color w:val="FF0000"/>
          <w:lang w:val="en-GB"/>
        </w:rPr>
      </w:pPr>
      <w:r w:rsidRPr="00535E7F">
        <w:rPr>
          <w:vanish/>
          <w:color w:val="FF0000"/>
          <w:lang w:val="en-GB" w:eastAsia="en-AU"/>
        </w:rPr>
        <w:t>How has the planning proposal adequately addressed any social and economic effects?</w:t>
      </w:r>
    </w:p>
    <w:p w14:paraId="635DD2F6" w14:textId="77777777" w:rsidR="000C459D" w:rsidRPr="00535E7F" w:rsidRDefault="000C459D" w:rsidP="006008AA">
      <w:pPr>
        <w:pStyle w:val="Heading3"/>
        <w:rPr>
          <w:lang w:val="en-GB"/>
        </w:rPr>
      </w:pPr>
      <w:bookmarkStart w:id="26" w:name="_Toc81492018"/>
      <w:r w:rsidRPr="00535E7F">
        <w:rPr>
          <w:lang w:val="en-GB"/>
        </w:rPr>
        <w:t>Impact on Threatened Species</w:t>
      </w:r>
      <w:bookmarkEnd w:id="26"/>
    </w:p>
    <w:p w14:paraId="21732134" w14:textId="77777777" w:rsidR="000C459D" w:rsidRPr="00703E13" w:rsidRDefault="00703E13" w:rsidP="00A045F7">
      <w:pPr>
        <w:rPr>
          <w:sz w:val="20"/>
          <w:szCs w:val="20"/>
          <w:lang w:val="en-GB"/>
        </w:rPr>
      </w:pPr>
      <w:r w:rsidRPr="00703E13">
        <w:rPr>
          <w:sz w:val="20"/>
          <w:szCs w:val="20"/>
        </w:rPr>
        <w:t>The Planning Proposal will have no impact on threatened species</w:t>
      </w:r>
      <w:r w:rsidR="0074065A">
        <w:rPr>
          <w:sz w:val="20"/>
          <w:szCs w:val="20"/>
        </w:rPr>
        <w:t xml:space="preserve"> or endangered ecological communities (EEC)</w:t>
      </w:r>
      <w:r w:rsidRPr="00703E13">
        <w:rPr>
          <w:sz w:val="20"/>
          <w:szCs w:val="20"/>
        </w:rPr>
        <w:t>.</w:t>
      </w:r>
      <w:r w:rsidR="006D4265" w:rsidRPr="006D4265">
        <w:rPr>
          <w:sz w:val="20"/>
          <w:szCs w:val="20"/>
        </w:rPr>
        <w:t xml:space="preserve"> </w:t>
      </w:r>
      <w:r w:rsidRPr="00703E13">
        <w:rPr>
          <w:sz w:val="20"/>
          <w:szCs w:val="20"/>
          <w:lang w:val="en-GB"/>
        </w:rPr>
        <w:t xml:space="preserve">The Planning Proposal seeks to prevent negative impacts on threatened species </w:t>
      </w:r>
      <w:r w:rsidR="0074065A">
        <w:rPr>
          <w:sz w:val="20"/>
          <w:szCs w:val="20"/>
          <w:lang w:val="en-GB"/>
        </w:rPr>
        <w:t xml:space="preserve">and EEC through the application of </w:t>
      </w:r>
      <w:r w:rsidRPr="00703E13">
        <w:rPr>
          <w:sz w:val="20"/>
          <w:szCs w:val="20"/>
          <w:lang w:val="en-GB"/>
        </w:rPr>
        <w:t>appropriate land use zone</w:t>
      </w:r>
      <w:r w:rsidR="00BA6AEE">
        <w:rPr>
          <w:sz w:val="20"/>
          <w:szCs w:val="20"/>
          <w:lang w:val="en-GB"/>
        </w:rPr>
        <w:t>s</w:t>
      </w:r>
      <w:r w:rsidRPr="00703E13">
        <w:rPr>
          <w:sz w:val="20"/>
          <w:szCs w:val="20"/>
          <w:lang w:val="en-GB"/>
        </w:rPr>
        <w:t>.</w:t>
      </w:r>
    </w:p>
    <w:p w14:paraId="58CD88B4" w14:textId="77777777" w:rsidR="000C459D" w:rsidRPr="00535E7F" w:rsidRDefault="000C459D" w:rsidP="006008AA">
      <w:pPr>
        <w:pStyle w:val="Heading3"/>
        <w:rPr>
          <w:lang w:val="en-GB"/>
        </w:rPr>
      </w:pPr>
      <w:bookmarkStart w:id="27" w:name="_Toc81492019"/>
      <w:r w:rsidRPr="00535E7F">
        <w:rPr>
          <w:lang w:val="en-GB"/>
        </w:rPr>
        <w:t>Environmental Impact</w:t>
      </w:r>
      <w:bookmarkEnd w:id="27"/>
    </w:p>
    <w:p w14:paraId="60023FCC" w14:textId="77777777" w:rsidR="00A967C0" w:rsidRDefault="00A967C0" w:rsidP="00A967C0">
      <w:pPr>
        <w:rPr>
          <w:sz w:val="20"/>
          <w:szCs w:val="20"/>
          <w:lang w:val="en-GB"/>
        </w:rPr>
      </w:pPr>
      <w:bookmarkStart w:id="28" w:name="_Toc81492020"/>
      <w:r w:rsidRPr="00703E13">
        <w:rPr>
          <w:sz w:val="20"/>
          <w:szCs w:val="20"/>
        </w:rPr>
        <w:t xml:space="preserve">The Planning Proposal will have no impact on </w:t>
      </w:r>
      <w:r>
        <w:rPr>
          <w:sz w:val="20"/>
          <w:szCs w:val="20"/>
        </w:rPr>
        <w:t>environmentally sensitive land or endangered ecological communities (EEC)</w:t>
      </w:r>
      <w:r w:rsidRPr="00703E13">
        <w:rPr>
          <w:sz w:val="20"/>
          <w:szCs w:val="20"/>
        </w:rPr>
        <w:t>.</w:t>
      </w:r>
      <w:r w:rsidRPr="006D4265">
        <w:rPr>
          <w:sz w:val="20"/>
          <w:szCs w:val="20"/>
        </w:rPr>
        <w:t xml:space="preserve"> </w:t>
      </w:r>
      <w:r w:rsidRPr="00703E13">
        <w:rPr>
          <w:sz w:val="20"/>
          <w:szCs w:val="20"/>
          <w:lang w:val="en-GB"/>
        </w:rPr>
        <w:t xml:space="preserve">The Planning Proposal seeks to prevent negative impacts on threatened species </w:t>
      </w:r>
      <w:r>
        <w:rPr>
          <w:sz w:val="20"/>
          <w:szCs w:val="20"/>
          <w:lang w:val="en-GB"/>
        </w:rPr>
        <w:t xml:space="preserve">and EEC by applying an </w:t>
      </w:r>
      <w:r w:rsidRPr="00703E13">
        <w:rPr>
          <w:sz w:val="20"/>
          <w:szCs w:val="20"/>
          <w:lang w:val="en-GB"/>
        </w:rPr>
        <w:t xml:space="preserve">appropriate </w:t>
      </w:r>
      <w:r>
        <w:rPr>
          <w:sz w:val="20"/>
          <w:szCs w:val="20"/>
          <w:lang w:val="en-GB"/>
        </w:rPr>
        <w:t xml:space="preserve">environmental </w:t>
      </w:r>
      <w:r w:rsidRPr="00703E13">
        <w:rPr>
          <w:sz w:val="20"/>
          <w:szCs w:val="20"/>
          <w:lang w:val="en-GB"/>
        </w:rPr>
        <w:t>land use zone</w:t>
      </w:r>
      <w:r>
        <w:rPr>
          <w:sz w:val="20"/>
          <w:szCs w:val="20"/>
          <w:lang w:val="en-GB"/>
        </w:rPr>
        <w:t xml:space="preserve"> to that land</w:t>
      </w:r>
      <w:r w:rsidRPr="00703E13">
        <w:rPr>
          <w:sz w:val="20"/>
          <w:szCs w:val="20"/>
          <w:lang w:val="en-GB"/>
        </w:rPr>
        <w:t>.</w:t>
      </w:r>
    </w:p>
    <w:p w14:paraId="51567037" w14:textId="77777777" w:rsidR="000C459D" w:rsidRPr="00535E7F" w:rsidRDefault="00F32E8C" w:rsidP="006008AA">
      <w:pPr>
        <w:pStyle w:val="Heading3"/>
        <w:rPr>
          <w:lang w:val="en-GB"/>
        </w:rPr>
      </w:pPr>
      <w:r w:rsidRPr="00535E7F">
        <w:rPr>
          <w:lang w:val="en-GB"/>
        </w:rPr>
        <w:t>S</w:t>
      </w:r>
      <w:r w:rsidR="000C459D" w:rsidRPr="00535E7F">
        <w:rPr>
          <w:lang w:val="en-GB"/>
        </w:rPr>
        <w:t>ocial and Economic Impacts</w:t>
      </w:r>
      <w:bookmarkEnd w:id="28"/>
    </w:p>
    <w:p w14:paraId="7C1BD886" w14:textId="77777777" w:rsidR="00703E13" w:rsidRPr="006D4265" w:rsidRDefault="003A4C79" w:rsidP="00703E13">
      <w:pPr>
        <w:rPr>
          <w:b/>
          <w:i/>
          <w:color w:val="000000"/>
          <w:sz w:val="20"/>
          <w:szCs w:val="20"/>
          <w:lang w:val="en-GB"/>
        </w:rPr>
      </w:pPr>
      <w:r w:rsidRPr="00703E13">
        <w:rPr>
          <w:sz w:val="20"/>
          <w:szCs w:val="20"/>
          <w:lang w:val="en-GB"/>
        </w:rPr>
        <w:t xml:space="preserve">The planning proposal </w:t>
      </w:r>
      <w:r w:rsidRPr="00703E13">
        <w:rPr>
          <w:color w:val="000000"/>
          <w:sz w:val="20"/>
          <w:szCs w:val="20"/>
          <w:lang w:val="en-GB"/>
        </w:rPr>
        <w:t xml:space="preserve">is unlikely to have any significant adverse social or economic impacts. </w:t>
      </w:r>
      <w:r w:rsidR="00703E13" w:rsidRPr="00703E13">
        <w:rPr>
          <w:sz w:val="20"/>
          <w:szCs w:val="20"/>
          <w:lang w:eastAsia="en-AU"/>
        </w:rPr>
        <w:t>The Planning Proposal will not generate demand for a</w:t>
      </w:r>
      <w:r w:rsidR="006D4265">
        <w:rPr>
          <w:sz w:val="20"/>
          <w:szCs w:val="20"/>
          <w:lang w:eastAsia="en-AU"/>
        </w:rPr>
        <w:t>dditional public infrastructure</w:t>
      </w:r>
      <w:r w:rsidR="00703E13" w:rsidRPr="00703E13">
        <w:rPr>
          <w:sz w:val="20"/>
          <w:szCs w:val="20"/>
          <w:lang w:eastAsia="en-AU"/>
        </w:rPr>
        <w:t xml:space="preserve">. </w:t>
      </w:r>
    </w:p>
    <w:p w14:paraId="534E981F" w14:textId="77777777" w:rsidR="00EA4D0E" w:rsidRDefault="00EA4D0E" w:rsidP="004665DB">
      <w:pPr>
        <w:pStyle w:val="Heading2"/>
        <w:rPr>
          <w:lang w:val="en-GB"/>
        </w:rPr>
      </w:pPr>
      <w:bookmarkStart w:id="29" w:name="_Toc418240884"/>
      <w:bookmarkStart w:id="30" w:name="_Toc81492021"/>
    </w:p>
    <w:p w14:paraId="092EB874" w14:textId="77777777" w:rsidR="000C459D" w:rsidRPr="00535E7F" w:rsidRDefault="000C459D" w:rsidP="004665DB">
      <w:pPr>
        <w:pStyle w:val="Heading2"/>
        <w:rPr>
          <w:lang w:val="en-GB"/>
        </w:rPr>
      </w:pPr>
      <w:r w:rsidRPr="00535E7F">
        <w:rPr>
          <w:lang w:val="en-GB"/>
        </w:rPr>
        <w:t>Section D</w:t>
      </w:r>
      <w:r w:rsidR="00BE7AC0" w:rsidRPr="00535E7F">
        <w:rPr>
          <w:lang w:val="en-GB"/>
        </w:rPr>
        <w:t xml:space="preserve">: </w:t>
      </w:r>
      <w:r w:rsidRPr="00535E7F">
        <w:rPr>
          <w:lang w:val="en-GB"/>
        </w:rPr>
        <w:t>State and Commonwealth Interests</w:t>
      </w:r>
      <w:bookmarkEnd w:id="29"/>
      <w:bookmarkEnd w:id="30"/>
    </w:p>
    <w:p w14:paraId="6066EFCA" w14:textId="77777777" w:rsidR="000C459D" w:rsidRPr="00535E7F" w:rsidRDefault="000C459D" w:rsidP="006008AA">
      <w:pPr>
        <w:pStyle w:val="Heading3"/>
        <w:rPr>
          <w:lang w:val="en-GB"/>
        </w:rPr>
      </w:pPr>
      <w:bookmarkStart w:id="31" w:name="_Toc81492022"/>
      <w:r w:rsidRPr="00535E7F">
        <w:rPr>
          <w:lang w:val="en-GB"/>
        </w:rPr>
        <w:t>Adequate Public Infrastructure</w:t>
      </w:r>
      <w:bookmarkEnd w:id="31"/>
    </w:p>
    <w:p w14:paraId="6809F451" w14:textId="77777777" w:rsidR="00BA6AEE" w:rsidRPr="00703E13" w:rsidRDefault="00703E13" w:rsidP="00703E13">
      <w:pPr>
        <w:rPr>
          <w:sz w:val="20"/>
          <w:szCs w:val="20"/>
          <w:lang w:val="en-GB"/>
        </w:rPr>
      </w:pPr>
      <w:r w:rsidRPr="00703E13">
        <w:rPr>
          <w:sz w:val="20"/>
          <w:szCs w:val="20"/>
          <w:lang w:val="en-GB"/>
        </w:rPr>
        <w:t xml:space="preserve">The Planning Proposal </w:t>
      </w:r>
      <w:r w:rsidR="00874C8B">
        <w:rPr>
          <w:sz w:val="20"/>
          <w:szCs w:val="20"/>
          <w:lang w:val="en-GB"/>
        </w:rPr>
        <w:t>will have no impact on public infrastructure</w:t>
      </w:r>
      <w:r w:rsidR="00BA6AEE">
        <w:rPr>
          <w:sz w:val="20"/>
          <w:szCs w:val="20"/>
          <w:lang w:val="en-GB"/>
        </w:rPr>
        <w:t>.</w:t>
      </w:r>
    </w:p>
    <w:p w14:paraId="60EEC2C2" w14:textId="77777777" w:rsidR="000C459D" w:rsidRPr="00535E7F" w:rsidRDefault="000C459D" w:rsidP="006008AA">
      <w:pPr>
        <w:pStyle w:val="Heading3"/>
        <w:rPr>
          <w:lang w:val="en-GB"/>
        </w:rPr>
      </w:pPr>
      <w:bookmarkStart w:id="32" w:name="_Toc81492023"/>
      <w:r w:rsidRPr="00535E7F">
        <w:rPr>
          <w:lang w:val="en-GB"/>
        </w:rPr>
        <w:t>Consultation with State and Commonwealth Authorities</w:t>
      </w:r>
      <w:bookmarkEnd w:id="32"/>
    </w:p>
    <w:p w14:paraId="42B26591" w14:textId="77777777" w:rsidR="00BA6AEE" w:rsidRDefault="00BA6AEE" w:rsidP="00AE6A7A">
      <w:pPr>
        <w:rPr>
          <w:sz w:val="20"/>
          <w:szCs w:val="20"/>
          <w:lang w:val="en-GB"/>
        </w:rPr>
      </w:pPr>
      <w:r>
        <w:rPr>
          <w:sz w:val="20"/>
          <w:szCs w:val="20"/>
          <w:lang w:val="en-GB"/>
        </w:rPr>
        <w:t xml:space="preserve">Council has already undertaken considerable consultation with the local community on the background study that supports this planning </w:t>
      </w:r>
      <w:r w:rsidR="006B577F">
        <w:rPr>
          <w:sz w:val="20"/>
          <w:szCs w:val="20"/>
          <w:lang w:val="en-GB"/>
        </w:rPr>
        <w:t>proposal</w:t>
      </w:r>
      <w:r>
        <w:rPr>
          <w:sz w:val="20"/>
          <w:szCs w:val="20"/>
          <w:lang w:val="en-GB"/>
        </w:rPr>
        <w:t>. This has included the establishment of a Community Reference Group and community values surveys. The following groups have also been heavily consulted through targeted stakeholder engagement:</w:t>
      </w:r>
    </w:p>
    <w:p w14:paraId="50EF4464" w14:textId="77777777" w:rsidR="00BA6AEE" w:rsidRPr="00BA6AEE" w:rsidRDefault="00BA6AEE" w:rsidP="00BA6AEE">
      <w:pPr>
        <w:spacing w:after="0"/>
        <w:rPr>
          <w:sz w:val="20"/>
          <w:szCs w:val="20"/>
          <w:lang w:val="en-GB"/>
        </w:rPr>
      </w:pPr>
      <w:r w:rsidRPr="00BA6AEE">
        <w:rPr>
          <w:sz w:val="20"/>
          <w:szCs w:val="20"/>
          <w:lang w:val="en-GB"/>
        </w:rPr>
        <w:t>•</w:t>
      </w:r>
      <w:r w:rsidRPr="00BA6AEE">
        <w:rPr>
          <w:sz w:val="20"/>
          <w:szCs w:val="20"/>
          <w:lang w:val="en-GB"/>
        </w:rPr>
        <w:tab/>
        <w:t>Mindaribba Local Aboriginal Land Council</w:t>
      </w:r>
    </w:p>
    <w:p w14:paraId="061F8C92" w14:textId="77777777" w:rsidR="00BA6AEE" w:rsidRPr="00BA6AEE" w:rsidRDefault="00BA6AEE" w:rsidP="00BA6AEE">
      <w:pPr>
        <w:spacing w:after="0"/>
        <w:rPr>
          <w:sz w:val="20"/>
          <w:szCs w:val="20"/>
          <w:lang w:val="en-GB"/>
        </w:rPr>
      </w:pPr>
      <w:r w:rsidRPr="00BA6AEE">
        <w:rPr>
          <w:sz w:val="20"/>
          <w:szCs w:val="20"/>
          <w:lang w:val="en-GB"/>
        </w:rPr>
        <w:t>•</w:t>
      </w:r>
      <w:r w:rsidRPr="00BA6AEE">
        <w:rPr>
          <w:sz w:val="20"/>
          <w:szCs w:val="20"/>
          <w:lang w:val="en-GB"/>
        </w:rPr>
        <w:tab/>
        <w:t>Council’s Development Consultation Forum</w:t>
      </w:r>
    </w:p>
    <w:p w14:paraId="03606129" w14:textId="77777777" w:rsidR="00BA6AEE" w:rsidRPr="00BA6AEE" w:rsidRDefault="00BA6AEE" w:rsidP="00BA6AEE">
      <w:pPr>
        <w:spacing w:after="0"/>
        <w:rPr>
          <w:sz w:val="20"/>
          <w:szCs w:val="20"/>
          <w:lang w:val="en-GB"/>
        </w:rPr>
      </w:pPr>
      <w:r w:rsidRPr="00BA6AEE">
        <w:rPr>
          <w:sz w:val="20"/>
          <w:szCs w:val="20"/>
          <w:lang w:val="en-GB"/>
        </w:rPr>
        <w:t>•</w:t>
      </w:r>
      <w:r w:rsidRPr="00BA6AEE">
        <w:rPr>
          <w:sz w:val="20"/>
          <w:szCs w:val="20"/>
          <w:lang w:val="en-GB"/>
        </w:rPr>
        <w:tab/>
        <w:t>Council’s Aboriginal and Torres Strait Island Committee</w:t>
      </w:r>
    </w:p>
    <w:p w14:paraId="237C0424" w14:textId="77777777" w:rsidR="00BA6AEE" w:rsidRPr="00BA6AEE" w:rsidRDefault="00BA6AEE" w:rsidP="00BA6AEE">
      <w:pPr>
        <w:spacing w:after="0"/>
        <w:ind w:left="720" w:hanging="720"/>
        <w:rPr>
          <w:sz w:val="20"/>
          <w:szCs w:val="20"/>
          <w:lang w:val="en-GB"/>
        </w:rPr>
      </w:pPr>
      <w:r w:rsidRPr="00BA6AEE">
        <w:rPr>
          <w:sz w:val="20"/>
          <w:szCs w:val="20"/>
          <w:lang w:val="en-GB"/>
        </w:rPr>
        <w:t>•</w:t>
      </w:r>
      <w:r w:rsidRPr="00BA6AEE">
        <w:rPr>
          <w:sz w:val="20"/>
          <w:szCs w:val="20"/>
          <w:lang w:val="en-GB"/>
        </w:rPr>
        <w:tab/>
        <w:t xml:space="preserve">Council staff - including workshops with the Development Services Team and Strategic Planning </w:t>
      </w:r>
      <w:r w:rsidR="00B36052">
        <w:rPr>
          <w:sz w:val="20"/>
          <w:szCs w:val="20"/>
          <w:lang w:val="en-GB"/>
        </w:rPr>
        <w:t>Team</w:t>
      </w:r>
    </w:p>
    <w:p w14:paraId="67B78CED" w14:textId="77777777" w:rsidR="00BA6AEE" w:rsidRPr="00BA6AEE" w:rsidRDefault="00BA6AEE" w:rsidP="00BA6AEE">
      <w:pPr>
        <w:spacing w:after="0"/>
        <w:rPr>
          <w:sz w:val="20"/>
          <w:szCs w:val="20"/>
          <w:lang w:val="en-GB"/>
        </w:rPr>
      </w:pPr>
      <w:r w:rsidRPr="00BA6AEE">
        <w:rPr>
          <w:sz w:val="20"/>
          <w:szCs w:val="20"/>
          <w:lang w:val="en-GB"/>
        </w:rPr>
        <w:t>•</w:t>
      </w:r>
      <w:r w:rsidRPr="00BA6AEE">
        <w:rPr>
          <w:sz w:val="20"/>
          <w:szCs w:val="20"/>
          <w:lang w:val="en-GB"/>
        </w:rPr>
        <w:tab/>
        <w:t>Councillors</w:t>
      </w:r>
    </w:p>
    <w:p w14:paraId="07A6549D" w14:textId="77777777" w:rsidR="00BA6AEE" w:rsidRPr="00BA6AEE" w:rsidRDefault="00BA6AEE" w:rsidP="00BA6AEE">
      <w:pPr>
        <w:spacing w:after="0"/>
        <w:rPr>
          <w:sz w:val="20"/>
          <w:szCs w:val="20"/>
          <w:lang w:val="en-GB"/>
        </w:rPr>
      </w:pPr>
      <w:r w:rsidRPr="00BA6AEE">
        <w:rPr>
          <w:sz w:val="20"/>
          <w:szCs w:val="20"/>
          <w:lang w:val="en-GB"/>
        </w:rPr>
        <w:t>•</w:t>
      </w:r>
      <w:r w:rsidRPr="00BA6AEE">
        <w:rPr>
          <w:sz w:val="20"/>
          <w:szCs w:val="20"/>
          <w:lang w:val="en-GB"/>
        </w:rPr>
        <w:tab/>
        <w:t>Department of Planning, Industry and Environment</w:t>
      </w:r>
      <w:r w:rsidR="00B36052">
        <w:rPr>
          <w:sz w:val="20"/>
          <w:szCs w:val="20"/>
          <w:lang w:val="en-GB"/>
        </w:rPr>
        <w:t>, and,</w:t>
      </w:r>
    </w:p>
    <w:p w14:paraId="1308CFD3" w14:textId="77777777" w:rsidR="00BA6AEE" w:rsidRDefault="00BA6AEE" w:rsidP="00BA6AEE">
      <w:pPr>
        <w:spacing w:after="0"/>
        <w:rPr>
          <w:sz w:val="20"/>
          <w:szCs w:val="20"/>
          <w:lang w:val="en-GB"/>
        </w:rPr>
      </w:pPr>
      <w:r w:rsidRPr="00BA6AEE">
        <w:rPr>
          <w:sz w:val="20"/>
          <w:szCs w:val="20"/>
          <w:lang w:val="en-GB"/>
        </w:rPr>
        <w:t>•</w:t>
      </w:r>
      <w:r w:rsidRPr="00BA6AEE">
        <w:rPr>
          <w:sz w:val="20"/>
          <w:szCs w:val="20"/>
          <w:lang w:val="en-GB"/>
        </w:rPr>
        <w:tab/>
        <w:t>Local Land Services</w:t>
      </w:r>
    </w:p>
    <w:p w14:paraId="54197B63" w14:textId="77777777" w:rsidR="00B36052" w:rsidRDefault="00B36052" w:rsidP="00BA6AEE">
      <w:pPr>
        <w:spacing w:after="0"/>
        <w:rPr>
          <w:sz w:val="20"/>
          <w:szCs w:val="20"/>
          <w:lang w:val="en-GB"/>
        </w:rPr>
      </w:pPr>
    </w:p>
    <w:p w14:paraId="709F6578" w14:textId="77777777" w:rsidR="00AE6A7A" w:rsidRPr="006D4265" w:rsidRDefault="00AE6A7A" w:rsidP="00AE6A7A">
      <w:pPr>
        <w:rPr>
          <w:b/>
          <w:i/>
          <w:sz w:val="20"/>
          <w:szCs w:val="20"/>
          <w:lang w:val="en-GB"/>
        </w:rPr>
      </w:pPr>
      <w:r w:rsidRPr="006D4265">
        <w:rPr>
          <w:sz w:val="20"/>
          <w:szCs w:val="20"/>
          <w:lang w:val="en-GB"/>
        </w:rPr>
        <w:t xml:space="preserve">Council will undertake </w:t>
      </w:r>
      <w:r w:rsidR="00B36052">
        <w:rPr>
          <w:sz w:val="20"/>
          <w:szCs w:val="20"/>
          <w:lang w:val="en-GB"/>
        </w:rPr>
        <w:t xml:space="preserve">further </w:t>
      </w:r>
      <w:r w:rsidRPr="006D4265">
        <w:rPr>
          <w:sz w:val="20"/>
          <w:szCs w:val="20"/>
          <w:lang w:val="en-GB"/>
        </w:rPr>
        <w:t xml:space="preserve">consultation with public authorities and the community as </w:t>
      </w:r>
      <w:r w:rsidR="006D4265">
        <w:rPr>
          <w:sz w:val="20"/>
          <w:szCs w:val="20"/>
          <w:lang w:val="en-GB"/>
        </w:rPr>
        <w:t>required</w:t>
      </w:r>
      <w:r w:rsidR="00703E13" w:rsidRPr="006D4265">
        <w:rPr>
          <w:sz w:val="20"/>
          <w:szCs w:val="20"/>
          <w:lang w:val="en-GB"/>
        </w:rPr>
        <w:t xml:space="preserve"> by the Gateway determination.</w:t>
      </w:r>
      <w:r w:rsidRPr="006D4265">
        <w:rPr>
          <w:sz w:val="20"/>
          <w:szCs w:val="20"/>
          <w:lang w:val="en-GB"/>
        </w:rPr>
        <w:t xml:space="preserve"> The following government agencies are likely to have an interest in the planning proposal:</w:t>
      </w:r>
    </w:p>
    <w:p w14:paraId="2E04AB00" w14:textId="77777777" w:rsidR="00AE6A7A" w:rsidRPr="006D4265" w:rsidRDefault="00AE6A7A" w:rsidP="00E2432B">
      <w:pPr>
        <w:pStyle w:val="ListParagraph"/>
        <w:numPr>
          <w:ilvl w:val="0"/>
          <w:numId w:val="12"/>
        </w:numPr>
        <w:rPr>
          <w:sz w:val="20"/>
          <w:szCs w:val="20"/>
          <w:lang w:val="en-GB"/>
        </w:rPr>
      </w:pPr>
      <w:r w:rsidRPr="006D4265">
        <w:rPr>
          <w:sz w:val="20"/>
          <w:szCs w:val="20"/>
          <w:lang w:val="en-GB"/>
        </w:rPr>
        <w:t>The Biodiversity Conservation Division (BCD) of DPIE</w:t>
      </w:r>
    </w:p>
    <w:p w14:paraId="0420E2F7" w14:textId="77777777" w:rsidR="00AE6A7A" w:rsidRPr="00CC4FF0" w:rsidRDefault="00AE6A7A" w:rsidP="00E2432B">
      <w:pPr>
        <w:pStyle w:val="ListParagraph"/>
        <w:numPr>
          <w:ilvl w:val="0"/>
          <w:numId w:val="12"/>
        </w:numPr>
        <w:rPr>
          <w:sz w:val="20"/>
          <w:szCs w:val="20"/>
          <w:lang w:val="en-GB"/>
        </w:rPr>
      </w:pPr>
      <w:r w:rsidRPr="00CC4FF0">
        <w:rPr>
          <w:sz w:val="20"/>
          <w:szCs w:val="20"/>
          <w:lang w:val="en-GB"/>
        </w:rPr>
        <w:t>Hunter Water Corporation (HWC)</w:t>
      </w:r>
    </w:p>
    <w:p w14:paraId="7CAFC789" w14:textId="77777777" w:rsidR="00AE6A7A" w:rsidRPr="00CC4FF0" w:rsidRDefault="00AE6A7A" w:rsidP="00E2432B">
      <w:pPr>
        <w:pStyle w:val="ListParagraph"/>
        <w:numPr>
          <w:ilvl w:val="0"/>
          <w:numId w:val="12"/>
        </w:numPr>
        <w:rPr>
          <w:sz w:val="20"/>
          <w:szCs w:val="20"/>
          <w:lang w:val="en-GB"/>
        </w:rPr>
      </w:pPr>
      <w:r w:rsidRPr="00CC4FF0">
        <w:rPr>
          <w:sz w:val="20"/>
          <w:szCs w:val="20"/>
          <w:lang w:val="en-GB"/>
        </w:rPr>
        <w:t>Subsidence Advisory (SA)</w:t>
      </w:r>
    </w:p>
    <w:p w14:paraId="7E86E09B" w14:textId="77777777" w:rsidR="00B36052" w:rsidRPr="00B36052" w:rsidRDefault="00B36052" w:rsidP="00B36052">
      <w:pPr>
        <w:rPr>
          <w:sz w:val="20"/>
          <w:szCs w:val="20"/>
          <w:lang w:val="en-GB"/>
        </w:rPr>
      </w:pPr>
      <w:r>
        <w:rPr>
          <w:sz w:val="20"/>
          <w:szCs w:val="20"/>
          <w:lang w:val="en-GB"/>
        </w:rPr>
        <w:t>The abovementioned stakeholders will also continue to be engaged as the project progresses.</w:t>
      </w:r>
    </w:p>
    <w:p w14:paraId="176394AB" w14:textId="77777777" w:rsidR="000C459D" w:rsidRPr="00535E7F" w:rsidRDefault="000C459D" w:rsidP="00A045F7">
      <w:pPr>
        <w:rPr>
          <w:lang w:val="en-GB" w:eastAsia="en-AU"/>
        </w:rPr>
      </w:pPr>
    </w:p>
    <w:p w14:paraId="624B2F6C" w14:textId="77777777" w:rsidR="00DC19F0" w:rsidRDefault="00DC19F0" w:rsidP="008D05E3">
      <w:pPr>
        <w:pStyle w:val="Heading1"/>
        <w:rPr>
          <w:lang w:val="en-GB"/>
        </w:rPr>
      </w:pPr>
      <w:r w:rsidRPr="00535E7F">
        <w:rPr>
          <w:lang w:val="en-GB"/>
        </w:rPr>
        <w:br w:type="page"/>
      </w:r>
      <w:bookmarkStart w:id="33" w:name="_Toc418240885"/>
      <w:bookmarkStart w:id="34" w:name="_Toc81492024"/>
      <w:r w:rsidR="00BE7AC0" w:rsidRPr="00535E7F">
        <w:rPr>
          <w:lang w:val="en-GB"/>
        </w:rPr>
        <w:lastRenderedPageBreak/>
        <w:t>Part</w:t>
      </w:r>
      <w:r w:rsidRPr="00535E7F">
        <w:rPr>
          <w:lang w:val="en-GB"/>
        </w:rPr>
        <w:t xml:space="preserve"> 4:</w:t>
      </w:r>
      <w:bookmarkEnd w:id="33"/>
      <w:r w:rsidR="00BE7AC0" w:rsidRPr="00535E7F">
        <w:rPr>
          <w:lang w:val="en-GB"/>
        </w:rPr>
        <w:t xml:space="preserve"> Mapping</w:t>
      </w:r>
      <w:bookmarkEnd w:id="34"/>
    </w:p>
    <w:p w14:paraId="79673120" w14:textId="77777777" w:rsidR="00EA4D0E" w:rsidRPr="00B36052" w:rsidRDefault="00B36052" w:rsidP="00B36052">
      <w:pPr>
        <w:rPr>
          <w:sz w:val="20"/>
          <w:szCs w:val="20"/>
          <w:lang w:val="en-GB"/>
        </w:rPr>
      </w:pPr>
      <w:r w:rsidRPr="00B36052">
        <w:rPr>
          <w:sz w:val="20"/>
          <w:szCs w:val="20"/>
          <w:lang w:val="en-GB"/>
        </w:rPr>
        <w:t>No changes to LEP Maps are proposed through the extent of this planning proposal.</w:t>
      </w:r>
    </w:p>
    <w:p w14:paraId="06D4923D" w14:textId="77777777" w:rsidR="000C459D" w:rsidRPr="00535E7F" w:rsidRDefault="000C459D" w:rsidP="008D05E3">
      <w:pPr>
        <w:pStyle w:val="Heading1"/>
        <w:rPr>
          <w:lang w:val="en-GB"/>
        </w:rPr>
      </w:pPr>
      <w:r w:rsidRPr="00535E7F">
        <w:rPr>
          <w:lang w:val="en-GB"/>
        </w:rPr>
        <w:br w:type="page"/>
      </w:r>
      <w:bookmarkStart w:id="35" w:name="_Toc297711144"/>
      <w:bookmarkStart w:id="36" w:name="_Toc298420628"/>
      <w:bookmarkStart w:id="37" w:name="_Toc418240886"/>
      <w:bookmarkStart w:id="38" w:name="_Toc81492025"/>
      <w:r w:rsidR="00BE7AC0" w:rsidRPr="00535E7F">
        <w:rPr>
          <w:lang w:val="en-GB"/>
        </w:rPr>
        <w:lastRenderedPageBreak/>
        <w:t>Part</w:t>
      </w:r>
      <w:r w:rsidRPr="00535E7F">
        <w:rPr>
          <w:lang w:val="en-GB"/>
        </w:rPr>
        <w:t xml:space="preserve"> </w:t>
      </w:r>
      <w:r w:rsidR="00F42EC8" w:rsidRPr="00535E7F">
        <w:rPr>
          <w:lang w:val="en-GB"/>
        </w:rPr>
        <w:t>5</w:t>
      </w:r>
      <w:r w:rsidRPr="00535E7F">
        <w:rPr>
          <w:lang w:val="en-GB"/>
        </w:rPr>
        <w:t>:</w:t>
      </w:r>
      <w:r w:rsidRPr="00535E7F">
        <w:rPr>
          <w:lang w:val="en-GB"/>
        </w:rPr>
        <w:tab/>
      </w:r>
      <w:r w:rsidR="00BE7AC0" w:rsidRPr="00535E7F">
        <w:rPr>
          <w:lang w:val="en-GB"/>
        </w:rPr>
        <w:t>Community Consultation</w:t>
      </w:r>
      <w:bookmarkEnd w:id="35"/>
      <w:bookmarkEnd w:id="36"/>
      <w:bookmarkEnd w:id="37"/>
      <w:bookmarkEnd w:id="38"/>
    </w:p>
    <w:p w14:paraId="23FADA25" w14:textId="77777777" w:rsidR="000C459D" w:rsidRPr="006D4265" w:rsidRDefault="00AE6A7A" w:rsidP="004665DB">
      <w:pPr>
        <w:rPr>
          <w:sz w:val="20"/>
          <w:szCs w:val="20"/>
          <w:lang w:val="en-GB"/>
        </w:rPr>
      </w:pPr>
      <w:r w:rsidRPr="006D4265">
        <w:rPr>
          <w:sz w:val="20"/>
          <w:szCs w:val="20"/>
          <w:lang w:val="en-GB"/>
        </w:rPr>
        <w:t xml:space="preserve">Community consultation will be undertaken in accordance with a Gateway determination. </w:t>
      </w:r>
      <w:r w:rsidR="000C459D" w:rsidRPr="006D4265">
        <w:rPr>
          <w:vanish/>
          <w:color w:val="FF0000"/>
          <w:sz w:val="20"/>
          <w:szCs w:val="20"/>
          <w:lang w:val="en-GB" w:eastAsia="en-AU"/>
        </w:rPr>
        <w:t>This part of the planning proposal should outline the community consultation that is to be undertaken in respect of the proposal, having regard the requirements set out in the guide.</w:t>
      </w:r>
    </w:p>
    <w:p w14:paraId="698F88D1" w14:textId="77777777" w:rsidR="000C459D" w:rsidRPr="00535E7F" w:rsidRDefault="000C459D" w:rsidP="00A045F7">
      <w:pPr>
        <w:rPr>
          <w:lang w:val="en-GB"/>
        </w:rPr>
      </w:pPr>
    </w:p>
    <w:p w14:paraId="4280AFCA" w14:textId="77777777" w:rsidR="00F42EC8" w:rsidRPr="00535E7F" w:rsidRDefault="00DC19F0" w:rsidP="008D05E3">
      <w:pPr>
        <w:pStyle w:val="Heading1"/>
        <w:rPr>
          <w:bCs/>
          <w:lang w:val="en-GB"/>
        </w:rPr>
      </w:pPr>
      <w:r w:rsidRPr="00535E7F">
        <w:rPr>
          <w:lang w:val="en-GB"/>
        </w:rPr>
        <w:br w:type="page"/>
      </w:r>
      <w:bookmarkStart w:id="39" w:name="_Toc418240887"/>
      <w:bookmarkStart w:id="40" w:name="_Toc81492026"/>
      <w:r w:rsidR="00BE7AC0" w:rsidRPr="00535E7F">
        <w:rPr>
          <w:lang w:val="en-GB"/>
        </w:rPr>
        <w:lastRenderedPageBreak/>
        <w:t>Part</w:t>
      </w:r>
      <w:r w:rsidR="00F42EC8" w:rsidRPr="00535E7F">
        <w:rPr>
          <w:lang w:val="en-GB"/>
        </w:rPr>
        <w:t xml:space="preserve"> 6:</w:t>
      </w:r>
      <w:r w:rsidR="00F42EC8" w:rsidRPr="00535E7F">
        <w:rPr>
          <w:lang w:val="en-GB"/>
        </w:rPr>
        <w:tab/>
      </w:r>
      <w:r w:rsidR="00BE7AC0" w:rsidRPr="00535E7F">
        <w:rPr>
          <w:lang w:val="en-GB"/>
        </w:rPr>
        <w:t>Project</w:t>
      </w:r>
      <w:r w:rsidR="003F4EBF" w:rsidRPr="00535E7F">
        <w:rPr>
          <w:lang w:val="en-GB"/>
        </w:rPr>
        <w:t xml:space="preserve"> </w:t>
      </w:r>
      <w:bookmarkEnd w:id="39"/>
      <w:r w:rsidR="00BE7AC0" w:rsidRPr="00535E7F">
        <w:rPr>
          <w:lang w:val="en-GB"/>
        </w:rPr>
        <w:t>Timeline</w:t>
      </w:r>
      <w:bookmarkEnd w:id="40"/>
    </w:p>
    <w:p w14:paraId="5DE4A781" w14:textId="77777777" w:rsidR="0090376F" w:rsidRPr="006D4265" w:rsidRDefault="0090376F" w:rsidP="0090376F">
      <w:pPr>
        <w:spacing w:after="0"/>
        <w:jc w:val="left"/>
        <w:rPr>
          <w:sz w:val="20"/>
          <w:szCs w:val="20"/>
          <w:lang w:eastAsia="en-AU"/>
        </w:rPr>
      </w:pPr>
      <w:r w:rsidRPr="006D4265">
        <w:rPr>
          <w:sz w:val="20"/>
          <w:szCs w:val="20"/>
          <w:lang w:eastAsia="en-AU"/>
        </w:rPr>
        <w:t xml:space="preserve">It is estimated that the proposed amendment to the LEP will be completed by </w:t>
      </w:r>
      <w:r w:rsidR="002D0E73">
        <w:rPr>
          <w:sz w:val="20"/>
          <w:szCs w:val="20"/>
          <w:lang w:eastAsia="en-AU"/>
        </w:rPr>
        <w:t>August</w:t>
      </w:r>
      <w:r w:rsidRPr="006D4265">
        <w:rPr>
          <w:sz w:val="20"/>
          <w:szCs w:val="20"/>
          <w:lang w:eastAsia="en-AU"/>
        </w:rPr>
        <w:t xml:space="preserve"> 2022, following receipt of a Gateway determination from the Department of Planning, Industry and Environment. Additional time has been added to the timeline taking into consideration the Christmas period and scheduling of Council meetings. </w:t>
      </w:r>
    </w:p>
    <w:p w14:paraId="27FAF8E0" w14:textId="77777777" w:rsidR="0090376F" w:rsidRPr="006D4265" w:rsidRDefault="0090376F" w:rsidP="0090376F">
      <w:pPr>
        <w:spacing w:after="0"/>
        <w:jc w:val="left"/>
        <w:rPr>
          <w:sz w:val="20"/>
          <w:szCs w:val="20"/>
          <w:lang w:eastAsia="en-AU"/>
        </w:rPr>
      </w:pPr>
    </w:p>
    <w:p w14:paraId="622A6A43" w14:textId="77777777" w:rsidR="0090376F" w:rsidRPr="006D4265" w:rsidRDefault="0090376F" w:rsidP="0090376F">
      <w:pPr>
        <w:rPr>
          <w:sz w:val="20"/>
          <w:szCs w:val="20"/>
        </w:rPr>
      </w:pPr>
      <w:r w:rsidRPr="006D4265">
        <w:rPr>
          <w:sz w:val="20"/>
          <w:szCs w:val="20"/>
        </w:rPr>
        <w:t>Technical studies have not been identified as a component of the Planning Proposal. If the DPIE Gateway determination makes prescriptions relating to technical studies, this may impact the estimated completion date.</w:t>
      </w:r>
    </w:p>
    <w:p w14:paraId="53867077" w14:textId="77777777" w:rsidR="000F4B61" w:rsidRPr="00535E7F" w:rsidRDefault="000F4B61" w:rsidP="000F4B61">
      <w:pPr>
        <w:rPr>
          <w:rFonts w:ascii="Calibri-Bold" w:hAnsi="Calibri-Bold" w:cs="Calibri-Bold"/>
          <w:b/>
          <w:bCs/>
          <w:lang w:val="en-GB"/>
        </w:rPr>
      </w:pPr>
      <w:r w:rsidRPr="00535E7F">
        <w:rPr>
          <w:rFonts w:ascii="Calibri-Bold" w:hAnsi="Calibri-Bold" w:cs="Calibri-Bold"/>
          <w:b/>
          <w:bCs/>
          <w:lang w:val="en-GB"/>
        </w:rPr>
        <w:t>Project Timeline</w:t>
      </w:r>
    </w:p>
    <w:tbl>
      <w:tblPr>
        <w:tblW w:w="9765" w:type="dxa"/>
        <w:tblInd w:w="8" w:type="dxa"/>
        <w:tblLayout w:type="fixed"/>
        <w:tblCellMar>
          <w:left w:w="0" w:type="dxa"/>
          <w:right w:w="0" w:type="dxa"/>
        </w:tblCellMar>
        <w:tblLook w:val="01E0" w:firstRow="1" w:lastRow="1" w:firstColumn="1" w:lastColumn="1" w:noHBand="0" w:noVBand="0"/>
      </w:tblPr>
      <w:tblGrid>
        <w:gridCol w:w="2819"/>
        <w:gridCol w:w="709"/>
        <w:gridCol w:w="709"/>
        <w:gridCol w:w="709"/>
        <w:gridCol w:w="708"/>
        <w:gridCol w:w="709"/>
        <w:gridCol w:w="709"/>
        <w:gridCol w:w="709"/>
        <w:gridCol w:w="567"/>
        <w:gridCol w:w="708"/>
        <w:gridCol w:w="709"/>
      </w:tblGrid>
      <w:tr w:rsidR="00BC75C6" w:rsidRPr="00535E7F" w14:paraId="1E0D666B" w14:textId="77777777" w:rsidTr="00BC75C6">
        <w:trPr>
          <w:cantSplit/>
          <w:trHeight w:hRule="exact" w:val="1494"/>
        </w:trPr>
        <w:tc>
          <w:tcPr>
            <w:tcW w:w="2819" w:type="dxa"/>
            <w:tcBorders>
              <w:top w:val="single" w:sz="6" w:space="0" w:color="000000"/>
              <w:left w:val="single" w:sz="6" w:space="0" w:color="000000"/>
              <w:bottom w:val="single" w:sz="6" w:space="0" w:color="000000"/>
              <w:right w:val="single" w:sz="24" w:space="0" w:color="000000"/>
            </w:tcBorders>
          </w:tcPr>
          <w:p w14:paraId="67957027" w14:textId="77777777" w:rsidR="00BC75C6" w:rsidRPr="00535E7F" w:rsidRDefault="00BC75C6" w:rsidP="001E2F1F">
            <w:pPr>
              <w:widowControl w:val="0"/>
              <w:spacing w:before="240"/>
              <w:jc w:val="left"/>
              <w:rPr>
                <w:b/>
                <w:sz w:val="20"/>
                <w:szCs w:val="20"/>
                <w:lang w:val="en-GB"/>
              </w:rPr>
            </w:pPr>
            <w:r w:rsidRPr="00535E7F">
              <w:rPr>
                <w:b/>
                <w:sz w:val="20"/>
                <w:szCs w:val="20"/>
                <w:lang w:val="en-GB"/>
              </w:rPr>
              <w:t>Plan Making Stage</w:t>
            </w:r>
          </w:p>
        </w:tc>
        <w:tc>
          <w:tcPr>
            <w:tcW w:w="709" w:type="dxa"/>
            <w:tcBorders>
              <w:top w:val="single" w:sz="6" w:space="0" w:color="000000"/>
              <w:left w:val="single" w:sz="24" w:space="0" w:color="000000"/>
              <w:bottom w:val="single" w:sz="6" w:space="0" w:color="000000"/>
              <w:right w:val="single" w:sz="4" w:space="0" w:color="auto"/>
            </w:tcBorders>
            <w:textDirection w:val="btLr"/>
            <w:vAlign w:val="center"/>
          </w:tcPr>
          <w:p w14:paraId="6AFC69B9" w14:textId="77777777" w:rsidR="00BC75C6" w:rsidRPr="00535E7F" w:rsidRDefault="00BC75C6" w:rsidP="001E2F1F">
            <w:pPr>
              <w:pStyle w:val="TableParagraph"/>
              <w:spacing w:before="240" w:line="266" w:lineRule="exact"/>
              <w:ind w:left="75" w:right="113" w:firstLine="16"/>
              <w:jc w:val="center"/>
              <w:rPr>
                <w:rFonts w:ascii="Arial" w:eastAsia="Calibri" w:hAnsi="Arial" w:cs="Arial"/>
                <w:b/>
                <w:spacing w:val="-1"/>
                <w:sz w:val="20"/>
                <w:szCs w:val="20"/>
                <w:lang w:val="en-GB"/>
              </w:rPr>
            </w:pPr>
            <w:r>
              <w:rPr>
                <w:rFonts w:ascii="Arial" w:eastAsia="Calibri" w:hAnsi="Arial" w:cs="Arial"/>
                <w:b/>
                <w:sz w:val="20"/>
                <w:szCs w:val="20"/>
                <w:lang w:val="en-GB"/>
              </w:rPr>
              <w:t>Nov</w:t>
            </w:r>
            <w:r w:rsidRPr="00535E7F">
              <w:rPr>
                <w:rFonts w:ascii="Arial" w:eastAsia="Calibri" w:hAnsi="Arial" w:cs="Arial"/>
                <w:b/>
                <w:sz w:val="20"/>
                <w:szCs w:val="20"/>
                <w:lang w:val="en-GB"/>
              </w:rPr>
              <w:t xml:space="preserve"> 2021</w:t>
            </w:r>
          </w:p>
        </w:tc>
        <w:tc>
          <w:tcPr>
            <w:tcW w:w="709" w:type="dxa"/>
            <w:tcBorders>
              <w:top w:val="single" w:sz="6" w:space="0" w:color="000000"/>
              <w:left w:val="single" w:sz="4" w:space="0" w:color="auto"/>
              <w:bottom w:val="single" w:sz="6" w:space="0" w:color="000000"/>
              <w:right w:val="single" w:sz="6" w:space="0" w:color="000000"/>
            </w:tcBorders>
            <w:textDirection w:val="btLr"/>
            <w:vAlign w:val="center"/>
            <w:hideMark/>
          </w:tcPr>
          <w:p w14:paraId="7070CB13" w14:textId="77777777" w:rsidR="00BC75C6" w:rsidRPr="00535E7F" w:rsidRDefault="00BC75C6" w:rsidP="001E2F1F">
            <w:pPr>
              <w:pStyle w:val="TableParagraph"/>
              <w:spacing w:before="240" w:line="266" w:lineRule="exact"/>
              <w:ind w:left="75" w:right="103" w:firstLine="16"/>
              <w:jc w:val="center"/>
              <w:rPr>
                <w:rFonts w:ascii="Arial" w:eastAsia="Calibri" w:hAnsi="Arial" w:cs="Arial"/>
                <w:b/>
                <w:sz w:val="20"/>
                <w:szCs w:val="20"/>
                <w:lang w:val="en-GB"/>
              </w:rPr>
            </w:pPr>
            <w:r>
              <w:rPr>
                <w:rFonts w:ascii="Arial" w:eastAsia="Calibri" w:hAnsi="Arial" w:cs="Arial"/>
                <w:b/>
                <w:spacing w:val="-1"/>
                <w:sz w:val="20"/>
                <w:szCs w:val="20"/>
                <w:lang w:val="en-GB"/>
              </w:rPr>
              <w:t>Dec</w:t>
            </w:r>
            <w:r w:rsidRPr="00535E7F">
              <w:rPr>
                <w:rFonts w:ascii="Arial" w:eastAsia="Calibri" w:hAnsi="Arial" w:cs="Arial"/>
                <w:b/>
                <w:spacing w:val="-1"/>
                <w:sz w:val="20"/>
                <w:szCs w:val="20"/>
                <w:lang w:val="en-GB"/>
              </w:rPr>
              <w:t xml:space="preserve"> </w:t>
            </w:r>
            <w:r w:rsidRPr="00535E7F">
              <w:rPr>
                <w:rFonts w:ascii="Arial" w:eastAsia="Calibri" w:hAnsi="Arial" w:cs="Arial"/>
                <w:b/>
                <w:sz w:val="20"/>
                <w:szCs w:val="20"/>
                <w:lang w:val="en-GB"/>
              </w:rPr>
              <w:t>2</w:t>
            </w:r>
            <w:r w:rsidRPr="00535E7F">
              <w:rPr>
                <w:rFonts w:ascii="Arial" w:eastAsia="Calibri" w:hAnsi="Arial" w:cs="Arial"/>
                <w:b/>
                <w:spacing w:val="-2"/>
                <w:sz w:val="20"/>
                <w:szCs w:val="20"/>
                <w:lang w:val="en-GB"/>
              </w:rPr>
              <w:t>0</w:t>
            </w:r>
            <w:r w:rsidRPr="00535E7F">
              <w:rPr>
                <w:rFonts w:ascii="Arial" w:eastAsia="Calibri" w:hAnsi="Arial" w:cs="Arial"/>
                <w:b/>
                <w:spacing w:val="1"/>
                <w:sz w:val="20"/>
                <w:szCs w:val="20"/>
                <w:lang w:val="en-GB"/>
              </w:rPr>
              <w:t>21</w:t>
            </w:r>
          </w:p>
        </w:tc>
        <w:tc>
          <w:tcPr>
            <w:tcW w:w="709" w:type="dxa"/>
            <w:tcBorders>
              <w:top w:val="single" w:sz="6" w:space="0" w:color="000000"/>
              <w:left w:val="single" w:sz="6" w:space="0" w:color="000000"/>
              <w:bottom w:val="single" w:sz="6" w:space="0" w:color="000000"/>
              <w:right w:val="single" w:sz="6" w:space="0" w:color="000000"/>
            </w:tcBorders>
            <w:textDirection w:val="btLr"/>
            <w:vAlign w:val="center"/>
            <w:hideMark/>
          </w:tcPr>
          <w:p w14:paraId="322B9542" w14:textId="77777777" w:rsidR="00BC75C6" w:rsidRPr="00535E7F" w:rsidRDefault="00BC75C6" w:rsidP="001E2F1F">
            <w:pPr>
              <w:pStyle w:val="TableParagraph"/>
              <w:spacing w:before="240" w:line="266" w:lineRule="exact"/>
              <w:ind w:left="99" w:right="103" w:firstLine="55"/>
              <w:jc w:val="center"/>
              <w:rPr>
                <w:rFonts w:ascii="Arial" w:eastAsia="Calibri" w:hAnsi="Arial" w:cs="Arial"/>
                <w:b/>
                <w:sz w:val="20"/>
                <w:szCs w:val="20"/>
                <w:lang w:val="en-GB"/>
              </w:rPr>
            </w:pPr>
            <w:r>
              <w:rPr>
                <w:rFonts w:ascii="Arial" w:eastAsia="Calibri" w:hAnsi="Arial" w:cs="Arial"/>
                <w:b/>
                <w:spacing w:val="-1"/>
                <w:sz w:val="20"/>
                <w:szCs w:val="20"/>
                <w:lang w:val="en-GB"/>
              </w:rPr>
              <w:t>Jan</w:t>
            </w:r>
            <w:r w:rsidRPr="00535E7F">
              <w:rPr>
                <w:rFonts w:ascii="Arial" w:eastAsia="Calibri" w:hAnsi="Arial" w:cs="Arial"/>
                <w:b/>
                <w:spacing w:val="-1"/>
                <w:sz w:val="20"/>
                <w:szCs w:val="20"/>
                <w:lang w:val="en-GB"/>
              </w:rPr>
              <w:t xml:space="preserve"> </w:t>
            </w:r>
            <w:r w:rsidRPr="00535E7F">
              <w:rPr>
                <w:rFonts w:ascii="Arial" w:eastAsia="Calibri" w:hAnsi="Arial" w:cs="Arial"/>
                <w:b/>
                <w:sz w:val="20"/>
                <w:szCs w:val="20"/>
                <w:lang w:val="en-GB"/>
              </w:rPr>
              <w:t>2</w:t>
            </w:r>
            <w:r w:rsidRPr="00535E7F">
              <w:rPr>
                <w:rFonts w:ascii="Arial" w:eastAsia="Calibri" w:hAnsi="Arial" w:cs="Arial"/>
                <w:b/>
                <w:spacing w:val="-2"/>
                <w:sz w:val="20"/>
                <w:szCs w:val="20"/>
                <w:lang w:val="en-GB"/>
              </w:rPr>
              <w:t>0</w:t>
            </w:r>
            <w:r w:rsidRPr="00535E7F">
              <w:rPr>
                <w:rFonts w:ascii="Arial" w:eastAsia="Calibri" w:hAnsi="Arial" w:cs="Arial"/>
                <w:b/>
                <w:spacing w:val="1"/>
                <w:sz w:val="20"/>
                <w:szCs w:val="20"/>
                <w:lang w:val="en-GB"/>
              </w:rPr>
              <w:t>21</w:t>
            </w:r>
          </w:p>
        </w:tc>
        <w:tc>
          <w:tcPr>
            <w:tcW w:w="708" w:type="dxa"/>
            <w:tcBorders>
              <w:top w:val="single" w:sz="6" w:space="0" w:color="000000"/>
              <w:left w:val="single" w:sz="6" w:space="0" w:color="000000"/>
              <w:bottom w:val="single" w:sz="6" w:space="0" w:color="000000"/>
              <w:right w:val="single" w:sz="6" w:space="0" w:color="000000"/>
            </w:tcBorders>
            <w:textDirection w:val="btLr"/>
            <w:vAlign w:val="center"/>
            <w:hideMark/>
          </w:tcPr>
          <w:p w14:paraId="4D09DA78" w14:textId="77777777" w:rsidR="00BC75C6" w:rsidRPr="00535E7F" w:rsidRDefault="00BC75C6" w:rsidP="001E2F1F">
            <w:pPr>
              <w:pStyle w:val="TableParagraph"/>
              <w:spacing w:before="240" w:line="266" w:lineRule="exact"/>
              <w:ind w:left="99" w:right="103" w:firstLine="55"/>
              <w:jc w:val="center"/>
              <w:rPr>
                <w:rFonts w:ascii="Arial" w:eastAsia="Calibri" w:hAnsi="Arial" w:cs="Arial"/>
                <w:b/>
                <w:spacing w:val="-1"/>
                <w:sz w:val="20"/>
                <w:szCs w:val="20"/>
                <w:lang w:val="en-GB"/>
              </w:rPr>
            </w:pPr>
            <w:r>
              <w:rPr>
                <w:rFonts w:ascii="Arial" w:eastAsia="Calibri" w:hAnsi="Arial" w:cs="Arial"/>
                <w:b/>
                <w:spacing w:val="-1"/>
                <w:sz w:val="20"/>
                <w:szCs w:val="20"/>
                <w:lang w:val="en-GB"/>
              </w:rPr>
              <w:t>Feb</w:t>
            </w:r>
            <w:r w:rsidRPr="00535E7F">
              <w:rPr>
                <w:rFonts w:ascii="Arial" w:eastAsia="Calibri" w:hAnsi="Arial" w:cs="Arial"/>
                <w:b/>
                <w:spacing w:val="-1"/>
                <w:sz w:val="20"/>
                <w:szCs w:val="20"/>
                <w:lang w:val="en-GB"/>
              </w:rPr>
              <w:t xml:space="preserve"> 2022</w:t>
            </w:r>
          </w:p>
        </w:tc>
        <w:tc>
          <w:tcPr>
            <w:tcW w:w="709" w:type="dxa"/>
            <w:tcBorders>
              <w:top w:val="single" w:sz="6" w:space="0" w:color="000000"/>
              <w:left w:val="single" w:sz="6" w:space="0" w:color="000000"/>
              <w:bottom w:val="single" w:sz="6" w:space="0" w:color="000000"/>
              <w:right w:val="single" w:sz="6" w:space="0" w:color="000000"/>
            </w:tcBorders>
            <w:textDirection w:val="btLr"/>
            <w:vAlign w:val="center"/>
          </w:tcPr>
          <w:p w14:paraId="0E0F111A" w14:textId="77777777" w:rsidR="00BC75C6" w:rsidRPr="00535E7F" w:rsidRDefault="00BC75C6" w:rsidP="001E2F1F">
            <w:pPr>
              <w:pStyle w:val="TableParagraph"/>
              <w:spacing w:before="240" w:line="266" w:lineRule="exact"/>
              <w:ind w:left="99" w:right="103" w:firstLine="43"/>
              <w:jc w:val="center"/>
              <w:rPr>
                <w:rFonts w:ascii="Arial" w:eastAsia="Calibri" w:hAnsi="Arial" w:cs="Arial"/>
                <w:b/>
                <w:sz w:val="20"/>
                <w:szCs w:val="20"/>
                <w:lang w:val="en-GB"/>
              </w:rPr>
            </w:pPr>
            <w:r>
              <w:rPr>
                <w:rFonts w:ascii="Arial" w:eastAsia="Calibri" w:hAnsi="Arial" w:cs="Arial"/>
                <w:b/>
                <w:spacing w:val="-1"/>
                <w:sz w:val="20"/>
                <w:szCs w:val="20"/>
                <w:lang w:val="en-GB"/>
              </w:rPr>
              <w:t>Mar</w:t>
            </w:r>
            <w:r w:rsidRPr="00535E7F">
              <w:rPr>
                <w:rFonts w:ascii="Arial" w:eastAsia="Calibri" w:hAnsi="Arial" w:cs="Arial"/>
                <w:b/>
                <w:spacing w:val="-1"/>
                <w:sz w:val="20"/>
                <w:szCs w:val="20"/>
                <w:lang w:val="en-GB"/>
              </w:rPr>
              <w:t xml:space="preserve"> </w:t>
            </w:r>
            <w:r w:rsidRPr="00535E7F">
              <w:rPr>
                <w:rFonts w:ascii="Arial" w:eastAsia="Calibri" w:hAnsi="Arial" w:cs="Arial"/>
                <w:b/>
                <w:sz w:val="20"/>
                <w:szCs w:val="20"/>
                <w:lang w:val="en-GB"/>
              </w:rPr>
              <w:t>2</w:t>
            </w:r>
            <w:r w:rsidRPr="00535E7F">
              <w:rPr>
                <w:rFonts w:ascii="Arial" w:eastAsia="Calibri" w:hAnsi="Arial" w:cs="Arial"/>
                <w:b/>
                <w:spacing w:val="-2"/>
                <w:sz w:val="20"/>
                <w:szCs w:val="20"/>
                <w:lang w:val="en-GB"/>
              </w:rPr>
              <w:t>022</w:t>
            </w:r>
          </w:p>
        </w:tc>
        <w:tc>
          <w:tcPr>
            <w:tcW w:w="709" w:type="dxa"/>
            <w:tcBorders>
              <w:top w:val="single" w:sz="6" w:space="0" w:color="000000"/>
              <w:left w:val="single" w:sz="6" w:space="0" w:color="000000"/>
              <w:bottom w:val="single" w:sz="6" w:space="0" w:color="000000"/>
              <w:right w:val="single" w:sz="6" w:space="0" w:color="000000"/>
            </w:tcBorders>
            <w:textDirection w:val="btLr"/>
            <w:vAlign w:val="center"/>
          </w:tcPr>
          <w:p w14:paraId="730FCE4F" w14:textId="77777777" w:rsidR="00BC75C6" w:rsidRPr="00535E7F" w:rsidRDefault="00BC75C6" w:rsidP="001E2F1F">
            <w:pPr>
              <w:pStyle w:val="TableParagraph"/>
              <w:spacing w:before="240" w:line="266" w:lineRule="exact"/>
              <w:ind w:left="102" w:right="101" w:firstLine="52"/>
              <w:jc w:val="center"/>
              <w:rPr>
                <w:rFonts w:ascii="Arial" w:eastAsia="Calibri" w:hAnsi="Arial" w:cs="Arial"/>
                <w:b/>
                <w:sz w:val="20"/>
                <w:szCs w:val="20"/>
                <w:lang w:val="en-GB"/>
              </w:rPr>
            </w:pPr>
            <w:r w:rsidRPr="00535E7F">
              <w:rPr>
                <w:rFonts w:ascii="Arial" w:eastAsia="Calibri" w:hAnsi="Arial" w:cs="Arial"/>
                <w:b/>
                <w:sz w:val="20"/>
                <w:szCs w:val="20"/>
                <w:lang w:val="en-GB"/>
              </w:rPr>
              <w:t>Apr 2</w:t>
            </w:r>
            <w:r w:rsidRPr="00535E7F">
              <w:rPr>
                <w:rFonts w:ascii="Arial" w:eastAsia="Calibri" w:hAnsi="Arial" w:cs="Arial"/>
                <w:b/>
                <w:spacing w:val="-2"/>
                <w:sz w:val="20"/>
                <w:szCs w:val="20"/>
                <w:lang w:val="en-GB"/>
              </w:rPr>
              <w:t>0</w:t>
            </w:r>
            <w:r w:rsidRPr="00535E7F">
              <w:rPr>
                <w:rFonts w:ascii="Arial" w:eastAsia="Calibri" w:hAnsi="Arial" w:cs="Arial"/>
                <w:b/>
                <w:sz w:val="20"/>
                <w:szCs w:val="20"/>
                <w:lang w:val="en-GB"/>
              </w:rPr>
              <w:t>22</w:t>
            </w:r>
          </w:p>
        </w:tc>
        <w:tc>
          <w:tcPr>
            <w:tcW w:w="709" w:type="dxa"/>
            <w:tcBorders>
              <w:top w:val="single" w:sz="6" w:space="0" w:color="000000"/>
              <w:left w:val="single" w:sz="6" w:space="0" w:color="000000"/>
              <w:bottom w:val="single" w:sz="6" w:space="0" w:color="000000"/>
              <w:right w:val="single" w:sz="6" w:space="0" w:color="000000"/>
            </w:tcBorders>
            <w:textDirection w:val="btLr"/>
            <w:vAlign w:val="center"/>
          </w:tcPr>
          <w:p w14:paraId="406AB1EC" w14:textId="77777777" w:rsidR="00BC75C6" w:rsidRPr="00535E7F" w:rsidRDefault="00BC75C6" w:rsidP="001E2F1F">
            <w:pPr>
              <w:pStyle w:val="TableParagraph"/>
              <w:spacing w:before="240" w:line="266" w:lineRule="exact"/>
              <w:ind w:left="102" w:right="101" w:firstLine="52"/>
              <w:jc w:val="center"/>
              <w:rPr>
                <w:rFonts w:ascii="Arial" w:eastAsia="Calibri" w:hAnsi="Arial" w:cs="Arial"/>
                <w:b/>
                <w:sz w:val="20"/>
                <w:szCs w:val="20"/>
                <w:lang w:val="en-GB"/>
              </w:rPr>
            </w:pPr>
            <w:r w:rsidRPr="00535E7F">
              <w:rPr>
                <w:rFonts w:ascii="Arial" w:eastAsia="Calibri" w:hAnsi="Arial" w:cs="Arial"/>
                <w:b/>
                <w:sz w:val="20"/>
                <w:szCs w:val="20"/>
                <w:lang w:val="en-GB"/>
              </w:rPr>
              <w:t>May</w:t>
            </w:r>
            <w:r>
              <w:rPr>
                <w:rFonts w:ascii="Arial" w:eastAsia="Calibri" w:hAnsi="Arial" w:cs="Arial"/>
                <w:b/>
                <w:sz w:val="20"/>
                <w:szCs w:val="20"/>
                <w:lang w:val="en-GB"/>
              </w:rPr>
              <w:t xml:space="preserve"> </w:t>
            </w:r>
            <w:r w:rsidRPr="00535E7F">
              <w:rPr>
                <w:rFonts w:ascii="Arial" w:eastAsia="Calibri" w:hAnsi="Arial" w:cs="Arial"/>
                <w:b/>
                <w:sz w:val="20"/>
                <w:szCs w:val="20"/>
                <w:lang w:val="en-GB"/>
              </w:rPr>
              <w:t>2022</w:t>
            </w:r>
          </w:p>
        </w:tc>
        <w:tc>
          <w:tcPr>
            <w:tcW w:w="567" w:type="dxa"/>
            <w:tcBorders>
              <w:top w:val="single" w:sz="6" w:space="0" w:color="000000"/>
              <w:left w:val="single" w:sz="6" w:space="0" w:color="000000"/>
              <w:bottom w:val="single" w:sz="6" w:space="0" w:color="000000"/>
              <w:right w:val="single" w:sz="6" w:space="0" w:color="000000"/>
            </w:tcBorders>
            <w:textDirection w:val="btLr"/>
          </w:tcPr>
          <w:p w14:paraId="58388313" w14:textId="77777777" w:rsidR="00BC75C6" w:rsidRPr="00535E7F" w:rsidRDefault="00BC75C6" w:rsidP="001E2F1F">
            <w:pPr>
              <w:pStyle w:val="TableParagraph"/>
              <w:spacing w:before="240" w:line="266" w:lineRule="exact"/>
              <w:ind w:left="102" w:right="101" w:firstLine="52"/>
              <w:jc w:val="center"/>
              <w:rPr>
                <w:rFonts w:ascii="Arial" w:eastAsia="Calibri" w:hAnsi="Arial" w:cs="Arial"/>
                <w:b/>
                <w:sz w:val="20"/>
                <w:szCs w:val="20"/>
                <w:lang w:val="en-GB"/>
              </w:rPr>
            </w:pPr>
            <w:r>
              <w:rPr>
                <w:rFonts w:ascii="Arial" w:eastAsia="Calibri" w:hAnsi="Arial" w:cs="Arial"/>
                <w:b/>
                <w:sz w:val="20"/>
                <w:szCs w:val="20"/>
                <w:lang w:val="en-GB"/>
              </w:rPr>
              <w:t>June 2022</w:t>
            </w:r>
          </w:p>
        </w:tc>
        <w:tc>
          <w:tcPr>
            <w:tcW w:w="708" w:type="dxa"/>
            <w:tcBorders>
              <w:top w:val="single" w:sz="6" w:space="0" w:color="000000"/>
              <w:left w:val="single" w:sz="6" w:space="0" w:color="000000"/>
              <w:bottom w:val="single" w:sz="6" w:space="0" w:color="000000"/>
              <w:right w:val="single" w:sz="6" w:space="0" w:color="000000"/>
            </w:tcBorders>
            <w:textDirection w:val="btLr"/>
          </w:tcPr>
          <w:p w14:paraId="0B094FAA" w14:textId="77777777" w:rsidR="00BC75C6" w:rsidRDefault="00BC75C6" w:rsidP="001E2F1F">
            <w:pPr>
              <w:pStyle w:val="TableParagraph"/>
              <w:spacing w:before="240" w:line="266" w:lineRule="exact"/>
              <w:ind w:left="102" w:right="101" w:firstLine="52"/>
              <w:jc w:val="center"/>
              <w:rPr>
                <w:rFonts w:ascii="Arial" w:eastAsia="Calibri" w:hAnsi="Arial" w:cs="Arial"/>
                <w:b/>
                <w:sz w:val="20"/>
                <w:szCs w:val="20"/>
                <w:lang w:val="en-GB"/>
              </w:rPr>
            </w:pPr>
            <w:r>
              <w:rPr>
                <w:rFonts w:ascii="Arial" w:eastAsia="Calibri" w:hAnsi="Arial" w:cs="Arial"/>
                <w:b/>
                <w:sz w:val="20"/>
                <w:szCs w:val="20"/>
                <w:lang w:val="en-GB"/>
              </w:rPr>
              <w:t>July 2022</w:t>
            </w:r>
          </w:p>
        </w:tc>
        <w:tc>
          <w:tcPr>
            <w:tcW w:w="709" w:type="dxa"/>
            <w:tcBorders>
              <w:top w:val="single" w:sz="6" w:space="0" w:color="000000"/>
              <w:left w:val="single" w:sz="6" w:space="0" w:color="000000"/>
              <w:bottom w:val="single" w:sz="6" w:space="0" w:color="000000"/>
              <w:right w:val="single" w:sz="6" w:space="0" w:color="000000"/>
            </w:tcBorders>
            <w:textDirection w:val="btLr"/>
          </w:tcPr>
          <w:p w14:paraId="7F41E57A" w14:textId="77777777" w:rsidR="00BC75C6" w:rsidRDefault="00BC75C6" w:rsidP="001E2F1F">
            <w:pPr>
              <w:pStyle w:val="TableParagraph"/>
              <w:spacing w:before="240" w:line="266" w:lineRule="exact"/>
              <w:ind w:left="102" w:right="101" w:firstLine="52"/>
              <w:jc w:val="center"/>
              <w:rPr>
                <w:rFonts w:ascii="Arial" w:eastAsia="Calibri" w:hAnsi="Arial" w:cs="Arial"/>
                <w:b/>
                <w:sz w:val="20"/>
                <w:szCs w:val="20"/>
                <w:lang w:val="en-GB"/>
              </w:rPr>
            </w:pPr>
            <w:r>
              <w:rPr>
                <w:rFonts w:ascii="Arial" w:eastAsia="Calibri" w:hAnsi="Arial" w:cs="Arial"/>
                <w:b/>
                <w:sz w:val="20"/>
                <w:szCs w:val="20"/>
                <w:lang w:val="en-GB"/>
              </w:rPr>
              <w:t>August 2022</w:t>
            </w:r>
          </w:p>
        </w:tc>
      </w:tr>
      <w:tr w:rsidR="00BC75C6" w:rsidRPr="00535E7F" w14:paraId="34786D9A" w14:textId="77777777" w:rsidTr="00BC75C6">
        <w:trPr>
          <w:trHeight w:hRule="exact" w:val="533"/>
        </w:trPr>
        <w:tc>
          <w:tcPr>
            <w:tcW w:w="2819" w:type="dxa"/>
            <w:tcBorders>
              <w:top w:val="single" w:sz="6" w:space="0" w:color="000000"/>
              <w:left w:val="single" w:sz="6" w:space="0" w:color="000000"/>
              <w:bottom w:val="single" w:sz="6" w:space="0" w:color="000000"/>
              <w:right w:val="single" w:sz="24" w:space="0" w:color="000000"/>
            </w:tcBorders>
            <w:hideMark/>
          </w:tcPr>
          <w:p w14:paraId="031EDC55" w14:textId="77777777" w:rsidR="00BC75C6" w:rsidRPr="00535E7F" w:rsidRDefault="00BC75C6" w:rsidP="002D0E73">
            <w:pPr>
              <w:pStyle w:val="TableParagraph"/>
              <w:tabs>
                <w:tab w:val="left" w:pos="993"/>
              </w:tabs>
              <w:spacing w:line="250" w:lineRule="exact"/>
              <w:ind w:left="993" w:hanging="993"/>
              <w:rPr>
                <w:rFonts w:ascii="Arial" w:eastAsia="Arial" w:hAnsi="Arial" w:cs="Arial"/>
                <w:sz w:val="20"/>
                <w:szCs w:val="20"/>
                <w:lang w:val="en-GB"/>
              </w:rPr>
            </w:pPr>
            <w:r w:rsidRPr="00535E7F">
              <w:rPr>
                <w:rFonts w:ascii="Arial" w:eastAsia="Arial" w:hAnsi="Arial" w:cs="Arial"/>
                <w:b/>
                <w:bCs/>
                <w:spacing w:val="-1"/>
                <w:sz w:val="20"/>
                <w:szCs w:val="20"/>
                <w:lang w:val="en-GB"/>
              </w:rPr>
              <w:t>S</w:t>
            </w:r>
            <w:r w:rsidRPr="00535E7F">
              <w:rPr>
                <w:rFonts w:ascii="Arial" w:eastAsia="Arial" w:hAnsi="Arial" w:cs="Arial"/>
                <w:b/>
                <w:bCs/>
                <w:spacing w:val="1"/>
                <w:sz w:val="20"/>
                <w:szCs w:val="20"/>
                <w:lang w:val="en-GB"/>
              </w:rPr>
              <w:t>T</w:t>
            </w:r>
            <w:r w:rsidRPr="00535E7F">
              <w:rPr>
                <w:rFonts w:ascii="Arial" w:eastAsia="Arial" w:hAnsi="Arial" w:cs="Arial"/>
                <w:b/>
                <w:bCs/>
                <w:spacing w:val="-6"/>
                <w:sz w:val="20"/>
                <w:szCs w:val="20"/>
                <w:lang w:val="en-GB"/>
              </w:rPr>
              <w:t>A</w:t>
            </w:r>
            <w:r w:rsidRPr="00535E7F">
              <w:rPr>
                <w:rFonts w:ascii="Arial" w:eastAsia="Arial" w:hAnsi="Arial" w:cs="Arial"/>
                <w:b/>
                <w:bCs/>
                <w:sz w:val="20"/>
                <w:szCs w:val="20"/>
                <w:lang w:val="en-GB"/>
              </w:rPr>
              <w:t>GE 1</w:t>
            </w:r>
            <w:r w:rsidRPr="00535E7F">
              <w:rPr>
                <w:lang w:val="en-GB" w:eastAsia="en-AU"/>
              </w:rPr>
              <w:tab/>
            </w:r>
            <w:r w:rsidRPr="00535E7F">
              <w:rPr>
                <w:rFonts w:ascii="Arial" w:eastAsia="Arial" w:hAnsi="Arial" w:cs="Arial"/>
                <w:spacing w:val="-1"/>
                <w:sz w:val="20"/>
                <w:szCs w:val="20"/>
                <w:lang w:val="en-GB"/>
              </w:rPr>
              <w:t>S</w:t>
            </w:r>
            <w:r w:rsidRPr="00535E7F">
              <w:rPr>
                <w:rFonts w:ascii="Arial" w:eastAsia="Arial" w:hAnsi="Arial" w:cs="Arial"/>
                <w:sz w:val="20"/>
                <w:szCs w:val="20"/>
                <w:lang w:val="en-GB"/>
              </w:rPr>
              <w:t>u</w:t>
            </w:r>
            <w:r w:rsidRPr="00535E7F">
              <w:rPr>
                <w:rFonts w:ascii="Arial" w:eastAsia="Arial" w:hAnsi="Arial" w:cs="Arial"/>
                <w:spacing w:val="-1"/>
                <w:sz w:val="20"/>
                <w:szCs w:val="20"/>
                <w:lang w:val="en-GB"/>
              </w:rPr>
              <w:t>b</w:t>
            </w:r>
            <w:r w:rsidRPr="00535E7F">
              <w:rPr>
                <w:rFonts w:ascii="Arial" w:eastAsia="Arial" w:hAnsi="Arial" w:cs="Arial"/>
                <w:sz w:val="20"/>
                <w:szCs w:val="20"/>
                <w:lang w:val="en-GB"/>
              </w:rPr>
              <w:t>m</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t</w:t>
            </w:r>
            <w:r w:rsidRPr="00535E7F">
              <w:rPr>
                <w:rFonts w:ascii="Arial" w:eastAsia="Arial" w:hAnsi="Arial" w:cs="Arial"/>
                <w:spacing w:val="-1"/>
                <w:sz w:val="20"/>
                <w:szCs w:val="20"/>
                <w:lang w:val="en-GB"/>
              </w:rPr>
              <w:t xml:space="preserve"> </w:t>
            </w:r>
            <w:r w:rsidRPr="00535E7F">
              <w:rPr>
                <w:rFonts w:ascii="Arial" w:eastAsia="Arial" w:hAnsi="Arial" w:cs="Arial"/>
                <w:sz w:val="20"/>
                <w:szCs w:val="20"/>
                <w:lang w:val="en-GB"/>
              </w:rPr>
              <w:t>to</w:t>
            </w:r>
            <w:r w:rsidRPr="00535E7F">
              <w:rPr>
                <w:rFonts w:ascii="Arial" w:eastAsia="Arial" w:hAnsi="Arial" w:cs="Arial"/>
                <w:spacing w:val="-2"/>
                <w:sz w:val="20"/>
                <w:szCs w:val="20"/>
                <w:lang w:val="en-GB"/>
              </w:rPr>
              <w:t xml:space="preserve"> DP</w:t>
            </w:r>
            <w:r w:rsidR="002D0E73">
              <w:rPr>
                <w:rFonts w:ascii="Arial" w:eastAsia="Arial" w:hAnsi="Arial" w:cs="Arial"/>
                <w:spacing w:val="-2"/>
                <w:sz w:val="20"/>
                <w:szCs w:val="20"/>
                <w:lang w:val="en-GB"/>
              </w:rPr>
              <w:t>I</w:t>
            </w:r>
            <w:r w:rsidRPr="00535E7F">
              <w:rPr>
                <w:rFonts w:ascii="Arial" w:eastAsia="Arial" w:hAnsi="Arial" w:cs="Arial"/>
                <w:spacing w:val="-1"/>
                <w:sz w:val="20"/>
                <w:szCs w:val="20"/>
                <w:lang w:val="en-GB"/>
              </w:rPr>
              <w:t>E</w:t>
            </w:r>
            <w:r w:rsidRPr="00535E7F">
              <w:rPr>
                <w:rFonts w:ascii="Arial" w:eastAsia="Arial" w:hAnsi="Arial" w:cs="Arial"/>
                <w:spacing w:val="3"/>
                <w:sz w:val="20"/>
                <w:szCs w:val="20"/>
                <w:lang w:val="en-GB"/>
              </w:rPr>
              <w:t xml:space="preserve"> </w:t>
            </w:r>
            <w:r w:rsidRPr="00535E7F">
              <w:rPr>
                <w:rFonts w:ascii="Arial" w:eastAsia="Arial" w:hAnsi="Arial" w:cs="Arial"/>
                <w:sz w:val="20"/>
                <w:szCs w:val="20"/>
                <w:lang w:val="en-GB"/>
              </w:rPr>
              <w:t>–</w:t>
            </w:r>
            <w:r w:rsidRPr="00535E7F">
              <w:rPr>
                <w:rFonts w:ascii="Arial" w:eastAsia="Arial" w:hAnsi="Arial" w:cs="Arial"/>
                <w:spacing w:val="-2"/>
                <w:sz w:val="20"/>
                <w:szCs w:val="20"/>
                <w:lang w:val="en-GB"/>
              </w:rPr>
              <w:t xml:space="preserve"> </w:t>
            </w:r>
            <w:r w:rsidRPr="00535E7F">
              <w:rPr>
                <w:rFonts w:ascii="Arial" w:eastAsia="Arial" w:hAnsi="Arial" w:cs="Arial"/>
                <w:sz w:val="20"/>
                <w:szCs w:val="20"/>
                <w:lang w:val="en-GB"/>
              </w:rPr>
              <w:t>G</w:t>
            </w:r>
            <w:r w:rsidRPr="00535E7F">
              <w:rPr>
                <w:rFonts w:ascii="Arial" w:eastAsia="Arial" w:hAnsi="Arial" w:cs="Arial"/>
                <w:spacing w:val="-3"/>
                <w:sz w:val="20"/>
                <w:szCs w:val="20"/>
                <w:lang w:val="en-GB"/>
              </w:rPr>
              <w:t>a</w:t>
            </w:r>
            <w:r w:rsidRPr="00535E7F">
              <w:rPr>
                <w:rFonts w:ascii="Arial" w:eastAsia="Arial" w:hAnsi="Arial" w:cs="Arial"/>
                <w:sz w:val="20"/>
                <w:szCs w:val="20"/>
                <w:lang w:val="en-GB"/>
              </w:rPr>
              <w:t>te</w:t>
            </w:r>
            <w:r w:rsidRPr="00535E7F">
              <w:rPr>
                <w:rFonts w:ascii="Arial" w:eastAsia="Arial" w:hAnsi="Arial" w:cs="Arial"/>
                <w:spacing w:val="-4"/>
                <w:sz w:val="20"/>
                <w:szCs w:val="20"/>
                <w:lang w:val="en-GB"/>
              </w:rPr>
              <w:t>w</w:t>
            </w:r>
            <w:r w:rsidRPr="00535E7F">
              <w:rPr>
                <w:rFonts w:ascii="Arial" w:eastAsia="Arial" w:hAnsi="Arial" w:cs="Arial"/>
                <w:sz w:val="20"/>
                <w:szCs w:val="20"/>
                <w:lang w:val="en-GB"/>
              </w:rPr>
              <w:t>ay</w:t>
            </w:r>
            <w:r w:rsidRPr="00535E7F">
              <w:rPr>
                <w:rFonts w:ascii="Arial" w:eastAsia="Arial" w:hAnsi="Arial" w:cs="Arial"/>
                <w:spacing w:val="-2"/>
                <w:sz w:val="20"/>
                <w:szCs w:val="20"/>
                <w:lang w:val="en-GB"/>
              </w:rPr>
              <w:t xml:space="preserve"> </w:t>
            </w:r>
            <w:r w:rsidRPr="00535E7F">
              <w:rPr>
                <w:rFonts w:ascii="Arial" w:eastAsia="Arial" w:hAnsi="Arial" w:cs="Arial"/>
                <w:spacing w:val="-1"/>
                <w:sz w:val="20"/>
                <w:szCs w:val="20"/>
                <w:lang w:val="en-GB"/>
              </w:rPr>
              <w:t>P</w:t>
            </w:r>
            <w:r w:rsidRPr="00535E7F">
              <w:rPr>
                <w:rFonts w:ascii="Arial" w:eastAsia="Arial" w:hAnsi="Arial" w:cs="Arial"/>
                <w:sz w:val="20"/>
                <w:szCs w:val="20"/>
                <w:lang w:val="en-GB"/>
              </w:rPr>
              <w:t>a</w:t>
            </w:r>
            <w:r w:rsidRPr="00535E7F">
              <w:rPr>
                <w:rFonts w:ascii="Arial" w:eastAsia="Arial" w:hAnsi="Arial" w:cs="Arial"/>
                <w:spacing w:val="-1"/>
                <w:sz w:val="20"/>
                <w:szCs w:val="20"/>
                <w:lang w:val="en-GB"/>
              </w:rPr>
              <w:t>n</w:t>
            </w:r>
            <w:r w:rsidRPr="00535E7F">
              <w:rPr>
                <w:rFonts w:ascii="Arial" w:eastAsia="Arial" w:hAnsi="Arial" w:cs="Arial"/>
                <w:sz w:val="20"/>
                <w:szCs w:val="20"/>
                <w:lang w:val="en-GB"/>
              </w:rPr>
              <w:t>el</w:t>
            </w:r>
            <w:r w:rsidRPr="00535E7F">
              <w:rPr>
                <w:rFonts w:ascii="Arial" w:eastAsia="Arial" w:hAnsi="Arial" w:cs="Arial"/>
                <w:spacing w:val="-1"/>
                <w:sz w:val="20"/>
                <w:szCs w:val="20"/>
                <w:lang w:val="en-GB"/>
              </w:rPr>
              <w:t xml:space="preserve"> </w:t>
            </w:r>
            <w:r w:rsidRPr="00535E7F">
              <w:rPr>
                <w:rFonts w:ascii="Arial" w:eastAsia="Arial" w:hAnsi="Arial" w:cs="Arial"/>
                <w:sz w:val="20"/>
                <w:szCs w:val="20"/>
                <w:lang w:val="en-GB"/>
              </w:rPr>
              <w:t>co</w:t>
            </w:r>
            <w:r w:rsidRPr="00535E7F">
              <w:rPr>
                <w:rFonts w:ascii="Arial" w:eastAsia="Arial" w:hAnsi="Arial" w:cs="Arial"/>
                <w:spacing w:val="1"/>
                <w:sz w:val="20"/>
                <w:szCs w:val="20"/>
                <w:lang w:val="en-GB"/>
              </w:rPr>
              <w:t>n</w:t>
            </w:r>
            <w:r w:rsidRPr="00535E7F">
              <w:rPr>
                <w:rFonts w:ascii="Arial" w:eastAsia="Arial" w:hAnsi="Arial" w:cs="Arial"/>
                <w:sz w:val="20"/>
                <w:szCs w:val="20"/>
                <w:lang w:val="en-GB"/>
              </w:rPr>
              <w:t>s</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d</w:t>
            </w:r>
            <w:r w:rsidRPr="00535E7F">
              <w:rPr>
                <w:rFonts w:ascii="Arial" w:eastAsia="Arial" w:hAnsi="Arial" w:cs="Arial"/>
                <w:spacing w:val="-1"/>
                <w:sz w:val="20"/>
                <w:szCs w:val="20"/>
                <w:lang w:val="en-GB"/>
              </w:rPr>
              <w:t>e</w:t>
            </w:r>
            <w:r w:rsidRPr="00535E7F">
              <w:rPr>
                <w:rFonts w:ascii="Arial" w:eastAsia="Arial" w:hAnsi="Arial" w:cs="Arial"/>
                <w:sz w:val="20"/>
                <w:szCs w:val="20"/>
                <w:lang w:val="en-GB"/>
              </w:rPr>
              <w:t>r</w:t>
            </w:r>
            <w:r w:rsidRPr="00535E7F">
              <w:rPr>
                <w:rFonts w:ascii="Arial" w:eastAsia="Arial" w:hAnsi="Arial" w:cs="Arial"/>
                <w:spacing w:val="1"/>
                <w:sz w:val="20"/>
                <w:szCs w:val="20"/>
                <w:lang w:val="en-GB"/>
              </w:rPr>
              <w:t xml:space="preserve"> </w:t>
            </w:r>
            <w:r w:rsidRPr="00535E7F">
              <w:rPr>
                <w:rFonts w:ascii="Arial" w:eastAsia="Arial" w:hAnsi="Arial" w:cs="Arial"/>
                <w:spacing w:val="-1"/>
                <w:sz w:val="20"/>
                <w:szCs w:val="20"/>
                <w:lang w:val="en-GB"/>
              </w:rPr>
              <w:t>Planning Proposal</w:t>
            </w:r>
          </w:p>
        </w:tc>
        <w:tc>
          <w:tcPr>
            <w:tcW w:w="709" w:type="dxa"/>
            <w:tcBorders>
              <w:top w:val="single" w:sz="6" w:space="0" w:color="000000"/>
              <w:left w:val="single" w:sz="24" w:space="0" w:color="000000"/>
              <w:bottom w:val="single" w:sz="6" w:space="0" w:color="000000"/>
              <w:right w:val="single" w:sz="4" w:space="0" w:color="auto"/>
            </w:tcBorders>
            <w:shd w:val="clear" w:color="auto" w:fill="000000" w:themeFill="text1"/>
          </w:tcPr>
          <w:p w14:paraId="51F76AF7"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4" w:space="0" w:color="auto"/>
              <w:bottom w:val="single" w:sz="6" w:space="0" w:color="000000"/>
              <w:right w:val="single" w:sz="6" w:space="0" w:color="000000"/>
            </w:tcBorders>
          </w:tcPr>
          <w:p w14:paraId="1BCF6784"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7EC2FF00"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tcPr>
          <w:p w14:paraId="19BDB137"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1D445B88"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62782DFF"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37897551" w14:textId="77777777" w:rsidR="00BC75C6" w:rsidRPr="00535E7F" w:rsidRDefault="00BC75C6" w:rsidP="000F4B61">
            <w:pPr>
              <w:widowControl w:val="0"/>
              <w:jc w:val="left"/>
              <w:rPr>
                <w:sz w:val="20"/>
                <w:szCs w:val="20"/>
                <w:lang w:val="en-GB"/>
              </w:rPr>
            </w:pPr>
          </w:p>
        </w:tc>
        <w:tc>
          <w:tcPr>
            <w:tcW w:w="567" w:type="dxa"/>
            <w:tcBorders>
              <w:top w:val="single" w:sz="6" w:space="0" w:color="000000"/>
              <w:left w:val="single" w:sz="6" w:space="0" w:color="000000"/>
              <w:bottom w:val="single" w:sz="6" w:space="0" w:color="000000"/>
              <w:right w:val="single" w:sz="6" w:space="0" w:color="000000"/>
            </w:tcBorders>
          </w:tcPr>
          <w:p w14:paraId="2F666A8F"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tcPr>
          <w:p w14:paraId="0712CA64"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76EB1B04" w14:textId="77777777" w:rsidR="00BC75C6" w:rsidRPr="00535E7F" w:rsidRDefault="00BC75C6" w:rsidP="000F4B61">
            <w:pPr>
              <w:widowControl w:val="0"/>
              <w:jc w:val="left"/>
              <w:rPr>
                <w:sz w:val="20"/>
                <w:szCs w:val="20"/>
                <w:lang w:val="en-GB"/>
              </w:rPr>
            </w:pPr>
          </w:p>
        </w:tc>
      </w:tr>
      <w:tr w:rsidR="00BC75C6" w:rsidRPr="00535E7F" w14:paraId="40AEF33C" w14:textId="77777777" w:rsidTr="00BC75C6">
        <w:trPr>
          <w:trHeight w:hRule="exact" w:val="516"/>
        </w:trPr>
        <w:tc>
          <w:tcPr>
            <w:tcW w:w="2819" w:type="dxa"/>
            <w:tcBorders>
              <w:top w:val="single" w:sz="6" w:space="0" w:color="000000"/>
              <w:left w:val="single" w:sz="6" w:space="0" w:color="000000"/>
              <w:bottom w:val="single" w:sz="6" w:space="0" w:color="000000"/>
              <w:right w:val="single" w:sz="24" w:space="0" w:color="000000"/>
            </w:tcBorders>
            <w:hideMark/>
          </w:tcPr>
          <w:p w14:paraId="0B117E3F" w14:textId="77777777" w:rsidR="00BC75C6" w:rsidRPr="00535E7F" w:rsidRDefault="00BC75C6" w:rsidP="000F4B61">
            <w:pPr>
              <w:pStyle w:val="TableParagraph"/>
              <w:tabs>
                <w:tab w:val="left" w:pos="993"/>
              </w:tabs>
              <w:spacing w:line="247" w:lineRule="exact"/>
              <w:ind w:left="993" w:hanging="993"/>
              <w:rPr>
                <w:rFonts w:ascii="Arial" w:eastAsia="Arial" w:hAnsi="Arial" w:cs="Arial"/>
                <w:sz w:val="20"/>
                <w:szCs w:val="20"/>
                <w:lang w:val="en-GB"/>
              </w:rPr>
            </w:pPr>
            <w:r w:rsidRPr="00535E7F">
              <w:rPr>
                <w:rFonts w:ascii="Arial" w:eastAsia="Arial" w:hAnsi="Arial" w:cs="Arial"/>
                <w:b/>
                <w:bCs/>
                <w:spacing w:val="-1"/>
                <w:sz w:val="20"/>
                <w:szCs w:val="20"/>
                <w:lang w:val="en-GB"/>
              </w:rPr>
              <w:t>S</w:t>
            </w:r>
            <w:r w:rsidRPr="00535E7F">
              <w:rPr>
                <w:rFonts w:ascii="Arial" w:eastAsia="Arial" w:hAnsi="Arial" w:cs="Arial"/>
                <w:b/>
                <w:bCs/>
                <w:spacing w:val="1"/>
                <w:sz w:val="20"/>
                <w:szCs w:val="20"/>
                <w:lang w:val="en-GB"/>
              </w:rPr>
              <w:t>T</w:t>
            </w:r>
            <w:r w:rsidRPr="00535E7F">
              <w:rPr>
                <w:rFonts w:ascii="Arial" w:eastAsia="Arial" w:hAnsi="Arial" w:cs="Arial"/>
                <w:b/>
                <w:bCs/>
                <w:spacing w:val="-6"/>
                <w:sz w:val="20"/>
                <w:szCs w:val="20"/>
                <w:lang w:val="en-GB"/>
              </w:rPr>
              <w:t>A</w:t>
            </w:r>
            <w:r w:rsidRPr="00535E7F">
              <w:rPr>
                <w:rFonts w:ascii="Arial" w:eastAsia="Arial" w:hAnsi="Arial" w:cs="Arial"/>
                <w:b/>
                <w:bCs/>
                <w:sz w:val="20"/>
                <w:szCs w:val="20"/>
                <w:lang w:val="en-GB"/>
              </w:rPr>
              <w:t>GE 2</w:t>
            </w:r>
            <w:r w:rsidRPr="00535E7F">
              <w:rPr>
                <w:lang w:val="en-GB" w:eastAsia="en-AU"/>
              </w:rPr>
              <w:tab/>
            </w:r>
            <w:r w:rsidRPr="00535E7F">
              <w:rPr>
                <w:rFonts w:ascii="Arial" w:eastAsia="Arial" w:hAnsi="Arial" w:cs="Arial"/>
                <w:spacing w:val="-2"/>
                <w:sz w:val="20"/>
                <w:szCs w:val="20"/>
                <w:lang w:val="en-GB"/>
              </w:rPr>
              <w:t>R</w:t>
            </w:r>
            <w:r w:rsidRPr="00535E7F">
              <w:rPr>
                <w:rFonts w:ascii="Arial" w:eastAsia="Arial" w:hAnsi="Arial" w:cs="Arial"/>
                <w:sz w:val="20"/>
                <w:szCs w:val="20"/>
                <w:lang w:val="en-GB"/>
              </w:rPr>
              <w:t>ec</w:t>
            </w:r>
            <w:r w:rsidRPr="00535E7F">
              <w:rPr>
                <w:rFonts w:ascii="Arial" w:eastAsia="Arial" w:hAnsi="Arial" w:cs="Arial"/>
                <w:spacing w:val="-1"/>
                <w:sz w:val="20"/>
                <w:szCs w:val="20"/>
                <w:lang w:val="en-GB"/>
              </w:rPr>
              <w:t>e</w:t>
            </w:r>
            <w:r w:rsidRPr="00535E7F">
              <w:rPr>
                <w:rFonts w:ascii="Arial" w:eastAsia="Arial" w:hAnsi="Arial" w:cs="Arial"/>
                <w:spacing w:val="-2"/>
                <w:sz w:val="20"/>
                <w:szCs w:val="20"/>
                <w:lang w:val="en-GB"/>
              </w:rPr>
              <w:t>i</w:t>
            </w:r>
            <w:r w:rsidRPr="00535E7F">
              <w:rPr>
                <w:rFonts w:ascii="Arial" w:eastAsia="Arial" w:hAnsi="Arial" w:cs="Arial"/>
                <w:spacing w:val="-3"/>
                <w:sz w:val="20"/>
                <w:szCs w:val="20"/>
                <w:lang w:val="en-GB"/>
              </w:rPr>
              <w:t>v</w:t>
            </w:r>
            <w:r w:rsidRPr="00535E7F">
              <w:rPr>
                <w:rFonts w:ascii="Arial" w:eastAsia="Arial" w:hAnsi="Arial" w:cs="Arial"/>
                <w:sz w:val="20"/>
                <w:szCs w:val="20"/>
                <w:lang w:val="en-GB"/>
              </w:rPr>
              <w:t xml:space="preserve">e </w:t>
            </w:r>
            <w:r w:rsidRPr="00535E7F">
              <w:rPr>
                <w:rFonts w:ascii="Arial" w:eastAsia="Arial" w:hAnsi="Arial" w:cs="Arial"/>
                <w:spacing w:val="1"/>
                <w:sz w:val="20"/>
                <w:szCs w:val="20"/>
                <w:lang w:val="en-GB"/>
              </w:rPr>
              <w:t>G</w:t>
            </w:r>
            <w:r w:rsidRPr="00535E7F">
              <w:rPr>
                <w:rFonts w:ascii="Arial" w:eastAsia="Arial" w:hAnsi="Arial" w:cs="Arial"/>
                <w:sz w:val="20"/>
                <w:szCs w:val="20"/>
                <w:lang w:val="en-GB"/>
              </w:rPr>
              <w:t>at</w:t>
            </w:r>
            <w:r w:rsidRPr="00535E7F">
              <w:rPr>
                <w:rFonts w:ascii="Arial" w:eastAsia="Arial" w:hAnsi="Arial" w:cs="Arial"/>
                <w:spacing w:val="-3"/>
                <w:sz w:val="20"/>
                <w:szCs w:val="20"/>
                <w:lang w:val="en-GB"/>
              </w:rPr>
              <w:t>e</w:t>
            </w:r>
            <w:r w:rsidRPr="00535E7F">
              <w:rPr>
                <w:rFonts w:ascii="Arial" w:eastAsia="Arial" w:hAnsi="Arial" w:cs="Arial"/>
                <w:spacing w:val="-4"/>
                <w:sz w:val="20"/>
                <w:szCs w:val="20"/>
                <w:lang w:val="en-GB"/>
              </w:rPr>
              <w:t>w</w:t>
            </w:r>
            <w:r w:rsidRPr="00535E7F">
              <w:rPr>
                <w:rFonts w:ascii="Arial" w:eastAsia="Arial" w:hAnsi="Arial" w:cs="Arial"/>
                <w:spacing w:val="1"/>
                <w:sz w:val="20"/>
                <w:szCs w:val="20"/>
                <w:lang w:val="en-GB"/>
              </w:rPr>
              <w:t>a</w:t>
            </w:r>
            <w:r w:rsidRPr="00535E7F">
              <w:rPr>
                <w:rFonts w:ascii="Arial" w:eastAsia="Arial" w:hAnsi="Arial" w:cs="Arial"/>
                <w:sz w:val="20"/>
                <w:szCs w:val="20"/>
                <w:lang w:val="en-GB"/>
              </w:rPr>
              <w:t>y</w:t>
            </w:r>
            <w:r w:rsidRPr="00535E7F">
              <w:rPr>
                <w:rFonts w:ascii="Arial" w:eastAsia="Arial" w:hAnsi="Arial" w:cs="Arial"/>
                <w:spacing w:val="-2"/>
                <w:sz w:val="20"/>
                <w:szCs w:val="20"/>
                <w:lang w:val="en-GB"/>
              </w:rPr>
              <w:t xml:space="preserve"> D</w:t>
            </w:r>
            <w:r w:rsidRPr="00535E7F">
              <w:rPr>
                <w:rFonts w:ascii="Arial" w:eastAsia="Arial" w:hAnsi="Arial" w:cs="Arial"/>
                <w:sz w:val="20"/>
                <w:szCs w:val="20"/>
                <w:lang w:val="en-GB"/>
              </w:rPr>
              <w:t>eterm</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n</w:t>
            </w:r>
            <w:r w:rsidRPr="00535E7F">
              <w:rPr>
                <w:rFonts w:ascii="Arial" w:eastAsia="Arial" w:hAnsi="Arial" w:cs="Arial"/>
                <w:spacing w:val="-1"/>
                <w:sz w:val="20"/>
                <w:szCs w:val="20"/>
                <w:lang w:val="en-GB"/>
              </w:rPr>
              <w:t>a</w:t>
            </w:r>
            <w:r w:rsidRPr="00535E7F">
              <w:rPr>
                <w:rFonts w:ascii="Arial" w:eastAsia="Arial" w:hAnsi="Arial" w:cs="Arial"/>
                <w:sz w:val="20"/>
                <w:szCs w:val="20"/>
                <w:lang w:val="en-GB"/>
              </w:rPr>
              <w:t>t</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on</w:t>
            </w:r>
          </w:p>
        </w:tc>
        <w:tc>
          <w:tcPr>
            <w:tcW w:w="709" w:type="dxa"/>
            <w:tcBorders>
              <w:top w:val="single" w:sz="6" w:space="0" w:color="000000"/>
              <w:left w:val="single" w:sz="24" w:space="0" w:color="000000"/>
              <w:bottom w:val="single" w:sz="6" w:space="0" w:color="000000"/>
              <w:right w:val="single" w:sz="4" w:space="0" w:color="auto"/>
            </w:tcBorders>
            <w:shd w:val="clear" w:color="auto" w:fill="auto"/>
          </w:tcPr>
          <w:p w14:paraId="3924ED6F"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4" w:space="0" w:color="auto"/>
              <w:bottom w:val="single" w:sz="6" w:space="0" w:color="000000"/>
              <w:right w:val="single" w:sz="6" w:space="0" w:color="000000"/>
            </w:tcBorders>
            <w:shd w:val="clear" w:color="auto" w:fill="000000" w:themeFill="text1"/>
          </w:tcPr>
          <w:p w14:paraId="58B59E27"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000000" w:themeFill="text1"/>
          </w:tcPr>
          <w:p w14:paraId="4A812E69"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shd w:val="clear" w:color="auto" w:fill="000000" w:themeFill="text1"/>
          </w:tcPr>
          <w:p w14:paraId="58DE4FBB"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63A58DC0"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613BF044"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537D41A9" w14:textId="77777777" w:rsidR="00BC75C6" w:rsidRPr="00535E7F" w:rsidRDefault="00BC75C6" w:rsidP="000F4B61">
            <w:pPr>
              <w:widowControl w:val="0"/>
              <w:jc w:val="left"/>
              <w:rPr>
                <w:sz w:val="20"/>
                <w:szCs w:val="20"/>
                <w:lang w:val="en-GB"/>
              </w:rPr>
            </w:pPr>
          </w:p>
        </w:tc>
        <w:tc>
          <w:tcPr>
            <w:tcW w:w="567" w:type="dxa"/>
            <w:tcBorders>
              <w:top w:val="single" w:sz="6" w:space="0" w:color="000000"/>
              <w:left w:val="single" w:sz="6" w:space="0" w:color="000000"/>
              <w:bottom w:val="single" w:sz="6" w:space="0" w:color="000000"/>
              <w:right w:val="single" w:sz="6" w:space="0" w:color="000000"/>
            </w:tcBorders>
          </w:tcPr>
          <w:p w14:paraId="074CCBE3"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tcPr>
          <w:p w14:paraId="28366EA0"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4B3EBB94" w14:textId="77777777" w:rsidR="00BC75C6" w:rsidRPr="00535E7F" w:rsidRDefault="00BC75C6" w:rsidP="000F4B61">
            <w:pPr>
              <w:widowControl w:val="0"/>
              <w:jc w:val="left"/>
              <w:rPr>
                <w:sz w:val="20"/>
                <w:szCs w:val="20"/>
                <w:lang w:val="en-GB"/>
              </w:rPr>
            </w:pPr>
          </w:p>
        </w:tc>
      </w:tr>
      <w:tr w:rsidR="00BC75C6" w:rsidRPr="00535E7F" w14:paraId="112A57B0" w14:textId="77777777" w:rsidTr="002D0E73">
        <w:trPr>
          <w:trHeight w:hRule="exact" w:val="779"/>
        </w:trPr>
        <w:tc>
          <w:tcPr>
            <w:tcW w:w="2819" w:type="dxa"/>
            <w:tcBorders>
              <w:top w:val="single" w:sz="6" w:space="0" w:color="000000"/>
              <w:left w:val="single" w:sz="6" w:space="0" w:color="000000"/>
              <w:bottom w:val="single" w:sz="6" w:space="0" w:color="000000"/>
              <w:right w:val="single" w:sz="24" w:space="0" w:color="000000"/>
            </w:tcBorders>
            <w:hideMark/>
          </w:tcPr>
          <w:p w14:paraId="12B60FCE" w14:textId="77777777" w:rsidR="00BC75C6" w:rsidRPr="00535E7F" w:rsidRDefault="00BC75C6" w:rsidP="000F4B61">
            <w:pPr>
              <w:pStyle w:val="TableParagraph"/>
              <w:tabs>
                <w:tab w:val="left" w:pos="993"/>
              </w:tabs>
              <w:spacing w:line="247" w:lineRule="exact"/>
              <w:ind w:left="993" w:hanging="993"/>
              <w:rPr>
                <w:rFonts w:ascii="Arial" w:eastAsia="Arial" w:hAnsi="Arial" w:cs="Arial"/>
                <w:sz w:val="20"/>
                <w:szCs w:val="20"/>
                <w:lang w:val="en-GB"/>
              </w:rPr>
            </w:pPr>
            <w:r w:rsidRPr="00535E7F">
              <w:rPr>
                <w:rFonts w:ascii="Arial" w:eastAsia="Arial" w:hAnsi="Arial" w:cs="Arial"/>
                <w:b/>
                <w:bCs/>
                <w:spacing w:val="-1"/>
                <w:sz w:val="20"/>
                <w:szCs w:val="20"/>
                <w:lang w:val="en-GB"/>
              </w:rPr>
              <w:t>S</w:t>
            </w:r>
            <w:r w:rsidRPr="00535E7F">
              <w:rPr>
                <w:rFonts w:ascii="Arial" w:eastAsia="Arial" w:hAnsi="Arial" w:cs="Arial"/>
                <w:b/>
                <w:bCs/>
                <w:spacing w:val="1"/>
                <w:sz w:val="20"/>
                <w:szCs w:val="20"/>
                <w:lang w:val="en-GB"/>
              </w:rPr>
              <w:t>T</w:t>
            </w:r>
            <w:r w:rsidRPr="00535E7F">
              <w:rPr>
                <w:rFonts w:ascii="Arial" w:eastAsia="Arial" w:hAnsi="Arial" w:cs="Arial"/>
                <w:b/>
                <w:bCs/>
                <w:spacing w:val="-6"/>
                <w:sz w:val="20"/>
                <w:szCs w:val="20"/>
                <w:lang w:val="en-GB"/>
              </w:rPr>
              <w:t>A</w:t>
            </w:r>
            <w:r w:rsidRPr="00535E7F">
              <w:rPr>
                <w:rFonts w:ascii="Arial" w:eastAsia="Arial" w:hAnsi="Arial" w:cs="Arial"/>
                <w:b/>
                <w:bCs/>
                <w:sz w:val="20"/>
                <w:szCs w:val="20"/>
                <w:lang w:val="en-GB"/>
              </w:rPr>
              <w:t>GE 3</w:t>
            </w:r>
            <w:r w:rsidRPr="00535E7F">
              <w:rPr>
                <w:lang w:val="en-GB" w:eastAsia="en-AU"/>
              </w:rPr>
              <w:tab/>
            </w:r>
            <w:r w:rsidRPr="00535E7F">
              <w:rPr>
                <w:rFonts w:ascii="Arial" w:eastAsia="Arial" w:hAnsi="Arial" w:cs="Arial"/>
                <w:spacing w:val="-1"/>
                <w:sz w:val="20"/>
                <w:szCs w:val="20"/>
                <w:lang w:val="en-GB"/>
              </w:rPr>
              <w:t>P</w:t>
            </w:r>
            <w:r w:rsidRPr="00535E7F">
              <w:rPr>
                <w:rFonts w:ascii="Arial" w:eastAsia="Arial" w:hAnsi="Arial" w:cs="Arial"/>
                <w:sz w:val="20"/>
                <w:szCs w:val="20"/>
                <w:lang w:val="en-GB"/>
              </w:rPr>
              <w:t>re</w:t>
            </w:r>
            <w:r w:rsidRPr="00535E7F">
              <w:rPr>
                <w:rFonts w:ascii="Arial" w:eastAsia="Arial" w:hAnsi="Arial" w:cs="Arial"/>
                <w:spacing w:val="-1"/>
                <w:sz w:val="20"/>
                <w:szCs w:val="20"/>
                <w:lang w:val="en-GB"/>
              </w:rPr>
              <w:t>p</w:t>
            </w:r>
            <w:r w:rsidRPr="00535E7F">
              <w:rPr>
                <w:rFonts w:ascii="Arial" w:eastAsia="Arial" w:hAnsi="Arial" w:cs="Arial"/>
                <w:sz w:val="20"/>
                <w:szCs w:val="20"/>
                <w:lang w:val="en-GB"/>
              </w:rPr>
              <w:t>ar</w:t>
            </w:r>
            <w:r w:rsidRPr="00535E7F">
              <w:rPr>
                <w:rFonts w:ascii="Arial" w:eastAsia="Arial" w:hAnsi="Arial" w:cs="Arial"/>
                <w:spacing w:val="-3"/>
                <w:sz w:val="20"/>
                <w:szCs w:val="20"/>
                <w:lang w:val="en-GB"/>
              </w:rPr>
              <w:t>a</w:t>
            </w:r>
            <w:r w:rsidRPr="00535E7F">
              <w:rPr>
                <w:rFonts w:ascii="Arial" w:eastAsia="Arial" w:hAnsi="Arial" w:cs="Arial"/>
                <w:sz w:val="20"/>
                <w:szCs w:val="20"/>
                <w:lang w:val="en-GB"/>
              </w:rPr>
              <w:t>t</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 xml:space="preserve">on </w:t>
            </w:r>
            <w:r w:rsidRPr="00535E7F">
              <w:rPr>
                <w:rFonts w:ascii="Arial" w:eastAsia="Arial" w:hAnsi="Arial" w:cs="Arial"/>
                <w:spacing w:val="-3"/>
                <w:sz w:val="20"/>
                <w:szCs w:val="20"/>
                <w:lang w:val="en-GB"/>
              </w:rPr>
              <w:t>o</w:t>
            </w:r>
            <w:r w:rsidRPr="00535E7F">
              <w:rPr>
                <w:rFonts w:ascii="Arial" w:eastAsia="Arial" w:hAnsi="Arial" w:cs="Arial"/>
                <w:sz w:val="20"/>
                <w:szCs w:val="20"/>
                <w:lang w:val="en-GB"/>
              </w:rPr>
              <w:t>f</w:t>
            </w:r>
            <w:r w:rsidRPr="00535E7F">
              <w:rPr>
                <w:rFonts w:ascii="Arial" w:eastAsia="Arial" w:hAnsi="Arial" w:cs="Arial"/>
                <w:spacing w:val="-1"/>
                <w:sz w:val="20"/>
                <w:szCs w:val="20"/>
                <w:lang w:val="en-GB"/>
              </w:rPr>
              <w:t xml:space="preserve"> </w:t>
            </w:r>
            <w:r w:rsidRPr="00535E7F">
              <w:rPr>
                <w:rFonts w:ascii="Arial" w:eastAsia="Arial" w:hAnsi="Arial" w:cs="Arial"/>
                <w:sz w:val="20"/>
                <w:szCs w:val="20"/>
                <w:lang w:val="en-GB"/>
              </w:rPr>
              <w:t>d</w:t>
            </w:r>
            <w:r w:rsidRPr="00535E7F">
              <w:rPr>
                <w:rFonts w:ascii="Arial" w:eastAsia="Arial" w:hAnsi="Arial" w:cs="Arial"/>
                <w:spacing w:val="-1"/>
                <w:sz w:val="20"/>
                <w:szCs w:val="20"/>
                <w:lang w:val="en-GB"/>
              </w:rPr>
              <w:t>o</w:t>
            </w:r>
            <w:r w:rsidRPr="00535E7F">
              <w:rPr>
                <w:rFonts w:ascii="Arial" w:eastAsia="Arial" w:hAnsi="Arial" w:cs="Arial"/>
                <w:sz w:val="20"/>
                <w:szCs w:val="20"/>
                <w:lang w:val="en-GB"/>
              </w:rPr>
              <w:t>cument</w:t>
            </w:r>
            <w:r w:rsidRPr="00535E7F">
              <w:rPr>
                <w:rFonts w:ascii="Arial" w:eastAsia="Arial" w:hAnsi="Arial" w:cs="Arial"/>
                <w:spacing w:val="-3"/>
                <w:sz w:val="20"/>
                <w:szCs w:val="20"/>
                <w:lang w:val="en-GB"/>
              </w:rPr>
              <w:t>a</w:t>
            </w:r>
            <w:r w:rsidRPr="00535E7F">
              <w:rPr>
                <w:rFonts w:ascii="Arial" w:eastAsia="Arial" w:hAnsi="Arial" w:cs="Arial"/>
                <w:sz w:val="20"/>
                <w:szCs w:val="20"/>
                <w:lang w:val="en-GB"/>
              </w:rPr>
              <w:t>t</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on</w:t>
            </w:r>
            <w:r w:rsidRPr="00535E7F">
              <w:rPr>
                <w:rFonts w:ascii="Arial" w:eastAsia="Arial" w:hAnsi="Arial" w:cs="Arial"/>
                <w:spacing w:val="-2"/>
                <w:sz w:val="20"/>
                <w:szCs w:val="20"/>
                <w:lang w:val="en-GB"/>
              </w:rPr>
              <w:t xml:space="preserve"> </w:t>
            </w:r>
            <w:r w:rsidRPr="00535E7F">
              <w:rPr>
                <w:rFonts w:ascii="Arial" w:eastAsia="Arial" w:hAnsi="Arial" w:cs="Arial"/>
                <w:sz w:val="20"/>
                <w:szCs w:val="20"/>
                <w:lang w:val="en-GB"/>
              </w:rPr>
              <w:t>for</w:t>
            </w:r>
            <w:r w:rsidRPr="00535E7F">
              <w:rPr>
                <w:rFonts w:ascii="Arial" w:eastAsia="Arial" w:hAnsi="Arial" w:cs="Arial"/>
                <w:spacing w:val="-1"/>
                <w:sz w:val="20"/>
                <w:szCs w:val="20"/>
                <w:lang w:val="en-GB"/>
              </w:rPr>
              <w:t xml:space="preserve"> P</w:t>
            </w:r>
            <w:r w:rsidRPr="00535E7F">
              <w:rPr>
                <w:rFonts w:ascii="Arial" w:eastAsia="Arial" w:hAnsi="Arial" w:cs="Arial"/>
                <w:sz w:val="20"/>
                <w:szCs w:val="20"/>
                <w:lang w:val="en-GB"/>
              </w:rPr>
              <w:t>u</w:t>
            </w:r>
            <w:r w:rsidRPr="00535E7F">
              <w:rPr>
                <w:rFonts w:ascii="Arial" w:eastAsia="Arial" w:hAnsi="Arial" w:cs="Arial"/>
                <w:spacing w:val="-1"/>
                <w:sz w:val="20"/>
                <w:szCs w:val="20"/>
                <w:lang w:val="en-GB"/>
              </w:rPr>
              <w:t>b</w:t>
            </w:r>
            <w:r w:rsidRPr="00535E7F">
              <w:rPr>
                <w:rFonts w:ascii="Arial" w:eastAsia="Arial" w:hAnsi="Arial" w:cs="Arial"/>
                <w:spacing w:val="-2"/>
                <w:sz w:val="20"/>
                <w:szCs w:val="20"/>
                <w:lang w:val="en-GB"/>
              </w:rPr>
              <w:t>li</w:t>
            </w:r>
            <w:r w:rsidRPr="00535E7F">
              <w:rPr>
                <w:rFonts w:ascii="Arial" w:eastAsia="Arial" w:hAnsi="Arial" w:cs="Arial"/>
                <w:sz w:val="20"/>
                <w:szCs w:val="20"/>
                <w:lang w:val="en-GB"/>
              </w:rPr>
              <w:t>c</w:t>
            </w:r>
            <w:r w:rsidRPr="00535E7F">
              <w:rPr>
                <w:rFonts w:ascii="Arial" w:eastAsia="Arial" w:hAnsi="Arial" w:cs="Arial"/>
                <w:spacing w:val="1"/>
                <w:sz w:val="20"/>
                <w:szCs w:val="20"/>
                <w:lang w:val="en-GB"/>
              </w:rPr>
              <w:t xml:space="preserve"> </w:t>
            </w:r>
            <w:r w:rsidRPr="00535E7F">
              <w:rPr>
                <w:rFonts w:ascii="Arial" w:eastAsia="Arial" w:hAnsi="Arial" w:cs="Arial"/>
                <w:spacing w:val="-1"/>
                <w:sz w:val="20"/>
                <w:szCs w:val="20"/>
                <w:lang w:val="en-GB"/>
              </w:rPr>
              <w:t>E</w:t>
            </w:r>
            <w:r w:rsidRPr="00535E7F">
              <w:rPr>
                <w:rFonts w:ascii="Arial" w:eastAsia="Arial" w:hAnsi="Arial" w:cs="Arial"/>
                <w:spacing w:val="-3"/>
                <w:sz w:val="20"/>
                <w:szCs w:val="20"/>
                <w:lang w:val="en-GB"/>
              </w:rPr>
              <w:t>x</w:t>
            </w:r>
            <w:r w:rsidRPr="00535E7F">
              <w:rPr>
                <w:rFonts w:ascii="Arial" w:eastAsia="Arial" w:hAnsi="Arial" w:cs="Arial"/>
                <w:sz w:val="20"/>
                <w:szCs w:val="20"/>
                <w:lang w:val="en-GB"/>
              </w:rPr>
              <w:t>h</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b</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t</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on</w:t>
            </w:r>
          </w:p>
        </w:tc>
        <w:tc>
          <w:tcPr>
            <w:tcW w:w="709" w:type="dxa"/>
            <w:tcBorders>
              <w:top w:val="single" w:sz="6" w:space="0" w:color="000000"/>
              <w:left w:val="single" w:sz="24" w:space="0" w:color="000000"/>
              <w:bottom w:val="single" w:sz="6" w:space="0" w:color="000000"/>
              <w:right w:val="single" w:sz="4" w:space="0" w:color="auto"/>
            </w:tcBorders>
          </w:tcPr>
          <w:p w14:paraId="6D88FE7E"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4" w:space="0" w:color="auto"/>
              <w:bottom w:val="single" w:sz="6" w:space="0" w:color="000000"/>
              <w:right w:val="single" w:sz="6" w:space="0" w:color="000000"/>
            </w:tcBorders>
          </w:tcPr>
          <w:p w14:paraId="3B980B81"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2FE24B6"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shd w:val="clear" w:color="auto" w:fill="000000" w:themeFill="text1"/>
          </w:tcPr>
          <w:p w14:paraId="7AD33394"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000000" w:themeFill="text1"/>
          </w:tcPr>
          <w:p w14:paraId="136EB053"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86F27DD"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7B58F63D" w14:textId="77777777" w:rsidR="00BC75C6" w:rsidRPr="00535E7F" w:rsidRDefault="00BC75C6" w:rsidP="000F4B61">
            <w:pPr>
              <w:widowControl w:val="0"/>
              <w:jc w:val="left"/>
              <w:rPr>
                <w:sz w:val="20"/>
                <w:szCs w:val="20"/>
                <w:lang w:val="en-GB"/>
              </w:rPr>
            </w:pPr>
          </w:p>
        </w:tc>
        <w:tc>
          <w:tcPr>
            <w:tcW w:w="567" w:type="dxa"/>
            <w:tcBorders>
              <w:top w:val="single" w:sz="6" w:space="0" w:color="000000"/>
              <w:left w:val="single" w:sz="6" w:space="0" w:color="000000"/>
              <w:bottom w:val="single" w:sz="6" w:space="0" w:color="000000"/>
              <w:right w:val="single" w:sz="6" w:space="0" w:color="000000"/>
            </w:tcBorders>
          </w:tcPr>
          <w:p w14:paraId="1EEB81C4"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tcPr>
          <w:p w14:paraId="4BDDFC91"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1E2F21A4" w14:textId="77777777" w:rsidR="00BC75C6" w:rsidRPr="00535E7F" w:rsidRDefault="00BC75C6" w:rsidP="000F4B61">
            <w:pPr>
              <w:widowControl w:val="0"/>
              <w:jc w:val="left"/>
              <w:rPr>
                <w:sz w:val="20"/>
                <w:szCs w:val="20"/>
                <w:lang w:val="en-GB"/>
              </w:rPr>
            </w:pPr>
          </w:p>
        </w:tc>
      </w:tr>
      <w:tr w:rsidR="00BC75C6" w:rsidRPr="00535E7F" w14:paraId="40DDFC33" w14:textId="77777777" w:rsidTr="002D0E73">
        <w:trPr>
          <w:trHeight w:hRule="exact" w:val="516"/>
        </w:trPr>
        <w:tc>
          <w:tcPr>
            <w:tcW w:w="2819" w:type="dxa"/>
            <w:tcBorders>
              <w:top w:val="single" w:sz="6" w:space="0" w:color="000000"/>
              <w:left w:val="single" w:sz="6" w:space="0" w:color="000000"/>
              <w:bottom w:val="single" w:sz="6" w:space="0" w:color="000000"/>
              <w:right w:val="single" w:sz="24" w:space="0" w:color="000000"/>
            </w:tcBorders>
            <w:hideMark/>
          </w:tcPr>
          <w:p w14:paraId="2072BCE0" w14:textId="77777777" w:rsidR="00BC75C6" w:rsidRPr="00535E7F" w:rsidRDefault="00BC75C6" w:rsidP="000F4B61">
            <w:pPr>
              <w:pStyle w:val="TableParagraph"/>
              <w:tabs>
                <w:tab w:val="left" w:pos="993"/>
              </w:tabs>
              <w:spacing w:line="247" w:lineRule="exact"/>
              <w:ind w:left="993" w:hanging="993"/>
              <w:rPr>
                <w:rFonts w:ascii="Arial" w:eastAsia="Arial" w:hAnsi="Arial" w:cs="Arial"/>
                <w:sz w:val="20"/>
                <w:szCs w:val="20"/>
                <w:lang w:val="en-GB"/>
              </w:rPr>
            </w:pPr>
            <w:r w:rsidRPr="00535E7F">
              <w:rPr>
                <w:rFonts w:ascii="Arial" w:eastAsia="Arial" w:hAnsi="Arial" w:cs="Arial"/>
                <w:b/>
                <w:bCs/>
                <w:spacing w:val="-1"/>
                <w:sz w:val="20"/>
                <w:szCs w:val="20"/>
                <w:lang w:val="en-GB"/>
              </w:rPr>
              <w:t>S</w:t>
            </w:r>
            <w:r w:rsidRPr="00535E7F">
              <w:rPr>
                <w:rFonts w:ascii="Arial" w:eastAsia="Arial" w:hAnsi="Arial" w:cs="Arial"/>
                <w:b/>
                <w:bCs/>
                <w:spacing w:val="1"/>
                <w:sz w:val="20"/>
                <w:szCs w:val="20"/>
                <w:lang w:val="en-GB"/>
              </w:rPr>
              <w:t>T</w:t>
            </w:r>
            <w:r w:rsidRPr="00535E7F">
              <w:rPr>
                <w:rFonts w:ascii="Arial" w:eastAsia="Arial" w:hAnsi="Arial" w:cs="Arial"/>
                <w:b/>
                <w:bCs/>
                <w:spacing w:val="-6"/>
                <w:sz w:val="20"/>
                <w:szCs w:val="20"/>
                <w:lang w:val="en-GB"/>
              </w:rPr>
              <w:t>A</w:t>
            </w:r>
            <w:r w:rsidRPr="00535E7F">
              <w:rPr>
                <w:rFonts w:ascii="Arial" w:eastAsia="Arial" w:hAnsi="Arial" w:cs="Arial"/>
                <w:b/>
                <w:bCs/>
                <w:sz w:val="20"/>
                <w:szCs w:val="20"/>
                <w:lang w:val="en-GB"/>
              </w:rPr>
              <w:t>GE 4</w:t>
            </w:r>
            <w:r w:rsidRPr="00535E7F">
              <w:rPr>
                <w:lang w:val="en-GB" w:eastAsia="en-AU"/>
              </w:rPr>
              <w:tab/>
            </w:r>
            <w:r w:rsidRPr="00535E7F">
              <w:rPr>
                <w:rFonts w:ascii="Arial" w:eastAsia="Arial" w:hAnsi="Arial" w:cs="Arial"/>
                <w:spacing w:val="-1"/>
                <w:sz w:val="20"/>
                <w:szCs w:val="20"/>
                <w:lang w:val="en-GB"/>
              </w:rPr>
              <w:t>P</w:t>
            </w:r>
            <w:r w:rsidRPr="00535E7F">
              <w:rPr>
                <w:rFonts w:ascii="Arial" w:eastAsia="Arial" w:hAnsi="Arial" w:cs="Arial"/>
                <w:sz w:val="20"/>
                <w:szCs w:val="20"/>
                <w:lang w:val="en-GB"/>
              </w:rPr>
              <w:t>u</w:t>
            </w:r>
            <w:r w:rsidRPr="00535E7F">
              <w:rPr>
                <w:rFonts w:ascii="Arial" w:eastAsia="Arial" w:hAnsi="Arial" w:cs="Arial"/>
                <w:spacing w:val="-1"/>
                <w:sz w:val="20"/>
                <w:szCs w:val="20"/>
                <w:lang w:val="en-GB"/>
              </w:rPr>
              <w:t>b</w:t>
            </w:r>
            <w:r w:rsidRPr="00535E7F">
              <w:rPr>
                <w:rFonts w:ascii="Arial" w:eastAsia="Arial" w:hAnsi="Arial" w:cs="Arial"/>
                <w:spacing w:val="-2"/>
                <w:sz w:val="20"/>
                <w:szCs w:val="20"/>
                <w:lang w:val="en-GB"/>
              </w:rPr>
              <w:t>li</w:t>
            </w:r>
            <w:r w:rsidRPr="00535E7F">
              <w:rPr>
                <w:rFonts w:ascii="Arial" w:eastAsia="Arial" w:hAnsi="Arial" w:cs="Arial"/>
                <w:sz w:val="20"/>
                <w:szCs w:val="20"/>
                <w:lang w:val="en-GB"/>
              </w:rPr>
              <w:t>c</w:t>
            </w:r>
            <w:r w:rsidRPr="00535E7F">
              <w:rPr>
                <w:rFonts w:ascii="Arial" w:eastAsia="Arial" w:hAnsi="Arial" w:cs="Arial"/>
                <w:spacing w:val="1"/>
                <w:sz w:val="20"/>
                <w:szCs w:val="20"/>
                <w:lang w:val="en-GB"/>
              </w:rPr>
              <w:t xml:space="preserve"> </w:t>
            </w:r>
            <w:r w:rsidRPr="00535E7F">
              <w:rPr>
                <w:rFonts w:ascii="Arial" w:eastAsia="Arial" w:hAnsi="Arial" w:cs="Arial"/>
                <w:spacing w:val="-1"/>
                <w:sz w:val="20"/>
                <w:szCs w:val="20"/>
                <w:lang w:val="en-GB"/>
              </w:rPr>
              <w:t>E</w:t>
            </w:r>
            <w:r w:rsidRPr="00535E7F">
              <w:rPr>
                <w:rFonts w:ascii="Arial" w:eastAsia="Arial" w:hAnsi="Arial" w:cs="Arial"/>
                <w:spacing w:val="-3"/>
                <w:sz w:val="20"/>
                <w:szCs w:val="20"/>
                <w:lang w:val="en-GB"/>
              </w:rPr>
              <w:t>x</w:t>
            </w:r>
            <w:r w:rsidRPr="00535E7F">
              <w:rPr>
                <w:rFonts w:ascii="Arial" w:eastAsia="Arial" w:hAnsi="Arial" w:cs="Arial"/>
                <w:sz w:val="20"/>
                <w:szCs w:val="20"/>
                <w:lang w:val="en-GB"/>
              </w:rPr>
              <w:t>h</w:t>
            </w:r>
            <w:r w:rsidRPr="00535E7F">
              <w:rPr>
                <w:rFonts w:ascii="Arial" w:eastAsia="Arial" w:hAnsi="Arial" w:cs="Arial"/>
                <w:spacing w:val="-2"/>
                <w:sz w:val="20"/>
                <w:szCs w:val="20"/>
                <w:lang w:val="en-GB"/>
              </w:rPr>
              <w:t>i</w:t>
            </w:r>
            <w:r w:rsidRPr="00535E7F">
              <w:rPr>
                <w:rFonts w:ascii="Arial" w:eastAsia="Arial" w:hAnsi="Arial" w:cs="Arial"/>
                <w:spacing w:val="1"/>
                <w:sz w:val="20"/>
                <w:szCs w:val="20"/>
                <w:lang w:val="en-GB"/>
              </w:rPr>
              <w:t>b</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t</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on</w:t>
            </w:r>
          </w:p>
        </w:tc>
        <w:tc>
          <w:tcPr>
            <w:tcW w:w="709" w:type="dxa"/>
            <w:tcBorders>
              <w:top w:val="single" w:sz="6" w:space="0" w:color="000000"/>
              <w:left w:val="single" w:sz="24" w:space="0" w:color="000000"/>
              <w:bottom w:val="single" w:sz="6" w:space="0" w:color="000000"/>
              <w:right w:val="single" w:sz="4" w:space="0" w:color="auto"/>
            </w:tcBorders>
          </w:tcPr>
          <w:p w14:paraId="6CC4B138"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4" w:space="0" w:color="auto"/>
              <w:bottom w:val="single" w:sz="6" w:space="0" w:color="000000"/>
              <w:right w:val="single" w:sz="6" w:space="0" w:color="000000"/>
            </w:tcBorders>
          </w:tcPr>
          <w:p w14:paraId="50CF94FF"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4693EAF4"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Pr>
          <w:p w14:paraId="33A97732"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000000" w:themeFill="text1"/>
          </w:tcPr>
          <w:p w14:paraId="074E89DE"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000000" w:themeFill="text1"/>
          </w:tcPr>
          <w:p w14:paraId="6B0BAED0"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3A3E3F00" w14:textId="77777777" w:rsidR="00BC75C6" w:rsidRPr="00535E7F" w:rsidRDefault="00BC75C6" w:rsidP="000F4B61">
            <w:pPr>
              <w:widowControl w:val="0"/>
              <w:jc w:val="left"/>
              <w:rPr>
                <w:sz w:val="20"/>
                <w:szCs w:val="20"/>
                <w:lang w:val="en-GB"/>
              </w:rPr>
            </w:pPr>
          </w:p>
        </w:tc>
        <w:tc>
          <w:tcPr>
            <w:tcW w:w="567" w:type="dxa"/>
            <w:tcBorders>
              <w:top w:val="single" w:sz="6" w:space="0" w:color="000000"/>
              <w:left w:val="single" w:sz="6" w:space="0" w:color="000000"/>
              <w:bottom w:val="single" w:sz="6" w:space="0" w:color="000000"/>
              <w:right w:val="single" w:sz="6" w:space="0" w:color="000000"/>
            </w:tcBorders>
          </w:tcPr>
          <w:p w14:paraId="0103A9F6"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tcPr>
          <w:p w14:paraId="049BF65F"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6E47503C" w14:textId="77777777" w:rsidR="00BC75C6" w:rsidRPr="00535E7F" w:rsidRDefault="00BC75C6" w:rsidP="000F4B61">
            <w:pPr>
              <w:widowControl w:val="0"/>
              <w:jc w:val="left"/>
              <w:rPr>
                <w:sz w:val="20"/>
                <w:szCs w:val="20"/>
                <w:lang w:val="en-GB"/>
              </w:rPr>
            </w:pPr>
          </w:p>
        </w:tc>
      </w:tr>
      <w:tr w:rsidR="00BC75C6" w:rsidRPr="00535E7F" w14:paraId="11BFD8F1" w14:textId="77777777" w:rsidTr="001E2F1F">
        <w:trPr>
          <w:trHeight w:hRule="exact" w:val="516"/>
        </w:trPr>
        <w:tc>
          <w:tcPr>
            <w:tcW w:w="2819" w:type="dxa"/>
            <w:tcBorders>
              <w:top w:val="single" w:sz="6" w:space="0" w:color="000000"/>
              <w:left w:val="single" w:sz="6" w:space="0" w:color="000000"/>
              <w:bottom w:val="single" w:sz="6" w:space="0" w:color="000000"/>
              <w:right w:val="single" w:sz="24" w:space="0" w:color="000000"/>
            </w:tcBorders>
            <w:hideMark/>
          </w:tcPr>
          <w:p w14:paraId="1F21086C" w14:textId="77777777" w:rsidR="00BC75C6" w:rsidRPr="00535E7F" w:rsidRDefault="00BC75C6" w:rsidP="00E50204">
            <w:pPr>
              <w:pStyle w:val="TableParagraph"/>
              <w:spacing w:line="247" w:lineRule="exact"/>
              <w:ind w:left="993" w:hanging="993"/>
              <w:rPr>
                <w:rFonts w:ascii="Arial" w:eastAsia="Arial" w:hAnsi="Arial" w:cs="Arial"/>
                <w:sz w:val="20"/>
                <w:szCs w:val="20"/>
                <w:lang w:val="en-GB"/>
              </w:rPr>
            </w:pPr>
            <w:r w:rsidRPr="00535E7F">
              <w:rPr>
                <w:rFonts w:ascii="Arial" w:eastAsia="Arial" w:hAnsi="Arial" w:cs="Arial"/>
                <w:b/>
                <w:bCs/>
                <w:spacing w:val="-1"/>
                <w:sz w:val="20"/>
                <w:szCs w:val="20"/>
                <w:lang w:val="en-GB"/>
              </w:rPr>
              <w:t>S</w:t>
            </w:r>
            <w:r w:rsidRPr="00535E7F">
              <w:rPr>
                <w:rFonts w:ascii="Arial" w:eastAsia="Arial" w:hAnsi="Arial" w:cs="Arial"/>
                <w:b/>
                <w:bCs/>
                <w:spacing w:val="1"/>
                <w:sz w:val="20"/>
                <w:szCs w:val="20"/>
                <w:lang w:val="en-GB"/>
              </w:rPr>
              <w:t>T</w:t>
            </w:r>
            <w:r w:rsidRPr="00535E7F">
              <w:rPr>
                <w:rFonts w:ascii="Arial" w:eastAsia="Arial" w:hAnsi="Arial" w:cs="Arial"/>
                <w:b/>
                <w:bCs/>
                <w:spacing w:val="-6"/>
                <w:sz w:val="20"/>
                <w:szCs w:val="20"/>
                <w:lang w:val="en-GB"/>
              </w:rPr>
              <w:t>A</w:t>
            </w:r>
            <w:r w:rsidRPr="00535E7F">
              <w:rPr>
                <w:rFonts w:ascii="Arial" w:eastAsia="Arial" w:hAnsi="Arial" w:cs="Arial"/>
                <w:b/>
                <w:bCs/>
                <w:sz w:val="20"/>
                <w:szCs w:val="20"/>
                <w:lang w:val="en-GB"/>
              </w:rPr>
              <w:t>GE 5</w:t>
            </w:r>
            <w:r>
              <w:rPr>
                <w:lang w:val="en-GB" w:eastAsia="en-AU"/>
              </w:rPr>
              <w:t xml:space="preserve"> </w:t>
            </w:r>
            <w:r w:rsidRPr="00535E7F">
              <w:rPr>
                <w:rFonts w:ascii="Arial" w:eastAsia="Arial" w:hAnsi="Arial" w:cs="Arial"/>
                <w:spacing w:val="-2"/>
                <w:sz w:val="20"/>
                <w:szCs w:val="20"/>
                <w:lang w:val="en-GB"/>
              </w:rPr>
              <w:t>R</w:t>
            </w:r>
            <w:r w:rsidRPr="00535E7F">
              <w:rPr>
                <w:rFonts w:ascii="Arial" w:eastAsia="Arial" w:hAnsi="Arial" w:cs="Arial"/>
                <w:sz w:val="20"/>
                <w:szCs w:val="20"/>
                <w:lang w:val="en-GB"/>
              </w:rPr>
              <w:t>e</w:t>
            </w:r>
            <w:r w:rsidRPr="00535E7F">
              <w:rPr>
                <w:rFonts w:ascii="Arial" w:eastAsia="Arial" w:hAnsi="Arial" w:cs="Arial"/>
                <w:spacing w:val="-3"/>
                <w:sz w:val="20"/>
                <w:szCs w:val="20"/>
                <w:lang w:val="en-GB"/>
              </w:rPr>
              <w:t>v</w:t>
            </w:r>
            <w:r w:rsidRPr="00535E7F">
              <w:rPr>
                <w:rFonts w:ascii="Arial" w:eastAsia="Arial" w:hAnsi="Arial" w:cs="Arial"/>
                <w:spacing w:val="-2"/>
                <w:sz w:val="20"/>
                <w:szCs w:val="20"/>
                <w:lang w:val="en-GB"/>
              </w:rPr>
              <w:t>i</w:t>
            </w:r>
            <w:r w:rsidRPr="00535E7F">
              <w:rPr>
                <w:rFonts w:ascii="Arial" w:eastAsia="Arial" w:hAnsi="Arial" w:cs="Arial"/>
                <w:spacing w:val="1"/>
                <w:sz w:val="20"/>
                <w:szCs w:val="20"/>
                <w:lang w:val="en-GB"/>
              </w:rPr>
              <w:t>e</w:t>
            </w:r>
            <w:r w:rsidRPr="00535E7F">
              <w:rPr>
                <w:rFonts w:ascii="Arial" w:eastAsia="Arial" w:hAnsi="Arial" w:cs="Arial"/>
                <w:spacing w:val="-4"/>
                <w:sz w:val="20"/>
                <w:szCs w:val="20"/>
                <w:lang w:val="en-GB"/>
              </w:rPr>
              <w:t>w</w:t>
            </w:r>
            <w:r w:rsidRPr="00535E7F">
              <w:rPr>
                <w:rFonts w:ascii="Arial" w:eastAsia="Arial" w:hAnsi="Arial" w:cs="Arial"/>
                <w:sz w:val="20"/>
                <w:szCs w:val="20"/>
                <w:lang w:val="en-GB"/>
              </w:rPr>
              <w:t>/co</w:t>
            </w:r>
            <w:r w:rsidRPr="00535E7F">
              <w:rPr>
                <w:rFonts w:ascii="Arial" w:eastAsia="Arial" w:hAnsi="Arial" w:cs="Arial"/>
                <w:spacing w:val="-1"/>
                <w:sz w:val="20"/>
                <w:szCs w:val="20"/>
                <w:lang w:val="en-GB"/>
              </w:rPr>
              <w:t>n</w:t>
            </w:r>
            <w:r w:rsidRPr="00535E7F">
              <w:rPr>
                <w:rFonts w:ascii="Arial" w:eastAsia="Arial" w:hAnsi="Arial" w:cs="Arial"/>
                <w:sz w:val="20"/>
                <w:szCs w:val="20"/>
                <w:lang w:val="en-GB"/>
              </w:rPr>
              <w:t>s</w:t>
            </w:r>
            <w:r w:rsidRPr="00535E7F">
              <w:rPr>
                <w:rFonts w:ascii="Arial" w:eastAsia="Arial" w:hAnsi="Arial" w:cs="Arial"/>
                <w:spacing w:val="-2"/>
                <w:sz w:val="20"/>
                <w:szCs w:val="20"/>
                <w:lang w:val="en-GB"/>
              </w:rPr>
              <w:t>i</w:t>
            </w:r>
            <w:r w:rsidRPr="00535E7F">
              <w:rPr>
                <w:rFonts w:ascii="Arial" w:eastAsia="Arial" w:hAnsi="Arial" w:cs="Arial"/>
                <w:spacing w:val="1"/>
                <w:sz w:val="20"/>
                <w:szCs w:val="20"/>
                <w:lang w:val="en-GB"/>
              </w:rPr>
              <w:t>d</w:t>
            </w:r>
            <w:r w:rsidRPr="00535E7F">
              <w:rPr>
                <w:rFonts w:ascii="Arial" w:eastAsia="Arial" w:hAnsi="Arial" w:cs="Arial"/>
                <w:sz w:val="20"/>
                <w:szCs w:val="20"/>
                <w:lang w:val="en-GB"/>
              </w:rPr>
              <w:t>erat</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 xml:space="preserve">on </w:t>
            </w:r>
            <w:r w:rsidRPr="00535E7F">
              <w:rPr>
                <w:rFonts w:ascii="Arial" w:eastAsia="Arial" w:hAnsi="Arial" w:cs="Arial"/>
                <w:spacing w:val="-3"/>
                <w:sz w:val="20"/>
                <w:szCs w:val="20"/>
                <w:lang w:val="en-GB"/>
              </w:rPr>
              <w:t>o</w:t>
            </w:r>
            <w:r w:rsidRPr="00535E7F">
              <w:rPr>
                <w:rFonts w:ascii="Arial" w:eastAsia="Arial" w:hAnsi="Arial" w:cs="Arial"/>
                <w:sz w:val="20"/>
                <w:szCs w:val="20"/>
                <w:lang w:val="en-GB"/>
              </w:rPr>
              <w:t>f</w:t>
            </w:r>
            <w:r w:rsidRPr="00535E7F">
              <w:rPr>
                <w:rFonts w:ascii="Arial" w:eastAsia="Arial" w:hAnsi="Arial" w:cs="Arial"/>
                <w:spacing w:val="2"/>
                <w:sz w:val="20"/>
                <w:szCs w:val="20"/>
                <w:lang w:val="en-GB"/>
              </w:rPr>
              <w:t xml:space="preserve"> </w:t>
            </w:r>
            <w:r w:rsidRPr="00535E7F">
              <w:rPr>
                <w:rFonts w:ascii="Arial" w:eastAsia="Arial" w:hAnsi="Arial" w:cs="Arial"/>
                <w:sz w:val="20"/>
                <w:szCs w:val="20"/>
                <w:lang w:val="en-GB"/>
              </w:rPr>
              <w:t>su</w:t>
            </w:r>
            <w:r w:rsidRPr="00535E7F">
              <w:rPr>
                <w:rFonts w:ascii="Arial" w:eastAsia="Arial" w:hAnsi="Arial" w:cs="Arial"/>
                <w:spacing w:val="-4"/>
                <w:sz w:val="20"/>
                <w:szCs w:val="20"/>
                <w:lang w:val="en-GB"/>
              </w:rPr>
              <w:t>b</w:t>
            </w:r>
            <w:r w:rsidRPr="00535E7F">
              <w:rPr>
                <w:rFonts w:ascii="Arial" w:eastAsia="Arial" w:hAnsi="Arial" w:cs="Arial"/>
                <w:sz w:val="20"/>
                <w:szCs w:val="20"/>
                <w:lang w:val="en-GB"/>
              </w:rPr>
              <w:t>m</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ss</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on</w:t>
            </w:r>
            <w:r w:rsidRPr="00535E7F">
              <w:rPr>
                <w:rFonts w:ascii="Arial" w:eastAsia="Arial" w:hAnsi="Arial" w:cs="Arial"/>
                <w:spacing w:val="-2"/>
                <w:sz w:val="20"/>
                <w:szCs w:val="20"/>
                <w:lang w:val="en-GB"/>
              </w:rPr>
              <w:t xml:space="preserve"> </w:t>
            </w:r>
            <w:r w:rsidRPr="00535E7F">
              <w:rPr>
                <w:rFonts w:ascii="Arial" w:eastAsia="Arial" w:hAnsi="Arial" w:cs="Arial"/>
                <w:sz w:val="20"/>
                <w:szCs w:val="20"/>
                <w:lang w:val="en-GB"/>
              </w:rPr>
              <w:t>re</w:t>
            </w:r>
            <w:r w:rsidRPr="00535E7F">
              <w:rPr>
                <w:rFonts w:ascii="Arial" w:eastAsia="Arial" w:hAnsi="Arial" w:cs="Arial"/>
                <w:spacing w:val="-3"/>
                <w:sz w:val="20"/>
                <w:szCs w:val="20"/>
                <w:lang w:val="en-GB"/>
              </w:rPr>
              <w:t>c</w:t>
            </w:r>
            <w:r w:rsidRPr="00535E7F">
              <w:rPr>
                <w:rFonts w:ascii="Arial" w:eastAsia="Arial" w:hAnsi="Arial" w:cs="Arial"/>
                <w:sz w:val="20"/>
                <w:szCs w:val="20"/>
                <w:lang w:val="en-GB"/>
              </w:rPr>
              <w:t>e</w:t>
            </w:r>
            <w:r w:rsidRPr="00535E7F">
              <w:rPr>
                <w:rFonts w:ascii="Arial" w:eastAsia="Arial" w:hAnsi="Arial" w:cs="Arial"/>
                <w:spacing w:val="-2"/>
                <w:sz w:val="20"/>
                <w:szCs w:val="20"/>
                <w:lang w:val="en-GB"/>
              </w:rPr>
              <w:t>i</w:t>
            </w:r>
            <w:r w:rsidRPr="00535E7F">
              <w:rPr>
                <w:rFonts w:ascii="Arial" w:eastAsia="Arial" w:hAnsi="Arial" w:cs="Arial"/>
                <w:spacing w:val="-3"/>
                <w:sz w:val="20"/>
                <w:szCs w:val="20"/>
                <w:lang w:val="en-GB"/>
              </w:rPr>
              <w:t>v</w:t>
            </w:r>
            <w:r w:rsidRPr="00535E7F">
              <w:rPr>
                <w:rFonts w:ascii="Arial" w:eastAsia="Arial" w:hAnsi="Arial" w:cs="Arial"/>
                <w:sz w:val="20"/>
                <w:szCs w:val="20"/>
                <w:lang w:val="en-GB"/>
              </w:rPr>
              <w:t>ed</w:t>
            </w:r>
          </w:p>
        </w:tc>
        <w:tc>
          <w:tcPr>
            <w:tcW w:w="709" w:type="dxa"/>
            <w:tcBorders>
              <w:top w:val="single" w:sz="6" w:space="0" w:color="000000"/>
              <w:left w:val="single" w:sz="24" w:space="0" w:color="000000"/>
              <w:bottom w:val="single" w:sz="6" w:space="0" w:color="000000"/>
              <w:right w:val="single" w:sz="4" w:space="0" w:color="auto"/>
            </w:tcBorders>
          </w:tcPr>
          <w:p w14:paraId="514CCD2F"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4" w:space="0" w:color="auto"/>
              <w:bottom w:val="single" w:sz="6" w:space="0" w:color="000000"/>
              <w:right w:val="single" w:sz="6" w:space="0" w:color="000000"/>
            </w:tcBorders>
          </w:tcPr>
          <w:p w14:paraId="0A685586"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5FA5BA2A"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tcPr>
          <w:p w14:paraId="73E3B7D8"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0210CA77"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5933E768"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000000" w:themeFill="text1"/>
          </w:tcPr>
          <w:p w14:paraId="3741791F" w14:textId="77777777" w:rsidR="00BC75C6" w:rsidRPr="00535E7F" w:rsidRDefault="00BC75C6" w:rsidP="000F4B61">
            <w:pPr>
              <w:widowControl w:val="0"/>
              <w:jc w:val="left"/>
              <w:rPr>
                <w:sz w:val="20"/>
                <w:szCs w:val="20"/>
                <w:lang w:val="en-GB"/>
              </w:rPr>
            </w:pPr>
          </w:p>
        </w:tc>
        <w:tc>
          <w:tcPr>
            <w:tcW w:w="567" w:type="dxa"/>
            <w:tcBorders>
              <w:top w:val="single" w:sz="6" w:space="0" w:color="000000"/>
              <w:left w:val="single" w:sz="6" w:space="0" w:color="000000"/>
              <w:bottom w:val="single" w:sz="6" w:space="0" w:color="000000"/>
              <w:right w:val="single" w:sz="6" w:space="0" w:color="000000"/>
            </w:tcBorders>
          </w:tcPr>
          <w:p w14:paraId="65D059CD"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tcPr>
          <w:p w14:paraId="0511E884"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1B11B7AB" w14:textId="77777777" w:rsidR="00BC75C6" w:rsidRPr="00535E7F" w:rsidRDefault="00BC75C6" w:rsidP="000F4B61">
            <w:pPr>
              <w:widowControl w:val="0"/>
              <w:jc w:val="left"/>
              <w:rPr>
                <w:sz w:val="20"/>
                <w:szCs w:val="20"/>
                <w:lang w:val="en-GB"/>
              </w:rPr>
            </w:pPr>
          </w:p>
        </w:tc>
      </w:tr>
      <w:tr w:rsidR="00BC75C6" w:rsidRPr="00535E7F" w14:paraId="3FB83BD5" w14:textId="77777777" w:rsidTr="001E2F1F">
        <w:trPr>
          <w:trHeight w:hRule="exact" w:val="516"/>
        </w:trPr>
        <w:tc>
          <w:tcPr>
            <w:tcW w:w="2819" w:type="dxa"/>
            <w:tcBorders>
              <w:top w:val="single" w:sz="6" w:space="0" w:color="000000"/>
              <w:left w:val="single" w:sz="6" w:space="0" w:color="000000"/>
              <w:bottom w:val="single" w:sz="6" w:space="0" w:color="000000"/>
              <w:right w:val="single" w:sz="24" w:space="0" w:color="000000"/>
            </w:tcBorders>
            <w:hideMark/>
          </w:tcPr>
          <w:p w14:paraId="07F24369" w14:textId="77777777" w:rsidR="00BC75C6" w:rsidRPr="00535E7F" w:rsidRDefault="00BC75C6" w:rsidP="000F4B61">
            <w:pPr>
              <w:pStyle w:val="TableParagraph"/>
              <w:tabs>
                <w:tab w:val="left" w:pos="993"/>
              </w:tabs>
              <w:spacing w:line="247" w:lineRule="exact"/>
              <w:ind w:left="993" w:hanging="993"/>
              <w:rPr>
                <w:rFonts w:ascii="Arial" w:eastAsia="Arial" w:hAnsi="Arial" w:cs="Arial"/>
                <w:sz w:val="20"/>
                <w:szCs w:val="20"/>
                <w:lang w:val="en-GB"/>
              </w:rPr>
            </w:pPr>
            <w:r w:rsidRPr="00535E7F">
              <w:rPr>
                <w:rFonts w:ascii="Arial" w:eastAsia="Arial" w:hAnsi="Arial" w:cs="Arial"/>
                <w:b/>
                <w:bCs/>
                <w:spacing w:val="-1"/>
                <w:sz w:val="20"/>
                <w:szCs w:val="20"/>
                <w:lang w:val="en-GB"/>
              </w:rPr>
              <w:t>S</w:t>
            </w:r>
            <w:r w:rsidRPr="00535E7F">
              <w:rPr>
                <w:rFonts w:ascii="Arial" w:eastAsia="Arial" w:hAnsi="Arial" w:cs="Arial"/>
                <w:b/>
                <w:bCs/>
                <w:spacing w:val="1"/>
                <w:sz w:val="20"/>
                <w:szCs w:val="20"/>
                <w:lang w:val="en-GB"/>
              </w:rPr>
              <w:t>T</w:t>
            </w:r>
            <w:r w:rsidRPr="00535E7F">
              <w:rPr>
                <w:rFonts w:ascii="Arial" w:eastAsia="Arial" w:hAnsi="Arial" w:cs="Arial"/>
                <w:b/>
                <w:bCs/>
                <w:spacing w:val="-6"/>
                <w:sz w:val="20"/>
                <w:szCs w:val="20"/>
                <w:lang w:val="en-GB"/>
              </w:rPr>
              <w:t>A</w:t>
            </w:r>
            <w:r w:rsidRPr="00535E7F">
              <w:rPr>
                <w:rFonts w:ascii="Arial" w:eastAsia="Arial" w:hAnsi="Arial" w:cs="Arial"/>
                <w:b/>
                <w:bCs/>
                <w:sz w:val="20"/>
                <w:szCs w:val="20"/>
                <w:lang w:val="en-GB"/>
              </w:rPr>
              <w:t>GE 6</w:t>
            </w:r>
            <w:r w:rsidRPr="00535E7F">
              <w:rPr>
                <w:lang w:val="en-GB" w:eastAsia="en-AU"/>
              </w:rPr>
              <w:tab/>
            </w:r>
            <w:r w:rsidRPr="00535E7F">
              <w:rPr>
                <w:rFonts w:ascii="Arial" w:eastAsia="Arial" w:hAnsi="Arial" w:cs="Arial"/>
                <w:spacing w:val="-2"/>
                <w:sz w:val="20"/>
                <w:szCs w:val="20"/>
                <w:lang w:val="en-GB"/>
              </w:rPr>
              <w:t>R</w:t>
            </w:r>
            <w:r w:rsidRPr="00535E7F">
              <w:rPr>
                <w:rFonts w:ascii="Arial" w:eastAsia="Arial" w:hAnsi="Arial" w:cs="Arial"/>
                <w:sz w:val="20"/>
                <w:szCs w:val="20"/>
                <w:lang w:val="en-GB"/>
              </w:rPr>
              <w:t>e</w:t>
            </w:r>
            <w:r w:rsidRPr="00535E7F">
              <w:rPr>
                <w:rFonts w:ascii="Arial" w:eastAsia="Arial" w:hAnsi="Arial" w:cs="Arial"/>
                <w:spacing w:val="-1"/>
                <w:sz w:val="20"/>
                <w:szCs w:val="20"/>
                <w:lang w:val="en-GB"/>
              </w:rPr>
              <w:t>p</w:t>
            </w:r>
            <w:r w:rsidRPr="00535E7F">
              <w:rPr>
                <w:rFonts w:ascii="Arial" w:eastAsia="Arial" w:hAnsi="Arial" w:cs="Arial"/>
                <w:sz w:val="20"/>
                <w:szCs w:val="20"/>
                <w:lang w:val="en-GB"/>
              </w:rPr>
              <w:t>ort to</w:t>
            </w:r>
            <w:r w:rsidRPr="00535E7F">
              <w:rPr>
                <w:rFonts w:ascii="Arial" w:eastAsia="Arial" w:hAnsi="Arial" w:cs="Arial"/>
                <w:spacing w:val="-2"/>
                <w:sz w:val="20"/>
                <w:szCs w:val="20"/>
                <w:lang w:val="en-GB"/>
              </w:rPr>
              <w:t xml:space="preserve"> C</w:t>
            </w:r>
            <w:r w:rsidRPr="00535E7F">
              <w:rPr>
                <w:rFonts w:ascii="Arial" w:eastAsia="Arial" w:hAnsi="Arial" w:cs="Arial"/>
                <w:sz w:val="20"/>
                <w:szCs w:val="20"/>
                <w:lang w:val="en-GB"/>
              </w:rPr>
              <w:t>o</w:t>
            </w:r>
            <w:r w:rsidRPr="00535E7F">
              <w:rPr>
                <w:rFonts w:ascii="Arial" w:eastAsia="Arial" w:hAnsi="Arial" w:cs="Arial"/>
                <w:spacing w:val="-4"/>
                <w:sz w:val="20"/>
                <w:szCs w:val="20"/>
                <w:lang w:val="en-GB"/>
              </w:rPr>
              <w:t>u</w:t>
            </w:r>
            <w:r w:rsidRPr="00535E7F">
              <w:rPr>
                <w:rFonts w:ascii="Arial" w:eastAsia="Arial" w:hAnsi="Arial" w:cs="Arial"/>
                <w:sz w:val="20"/>
                <w:szCs w:val="20"/>
                <w:lang w:val="en-GB"/>
              </w:rPr>
              <w:t>nc</w:t>
            </w:r>
            <w:r w:rsidRPr="00535E7F">
              <w:rPr>
                <w:rFonts w:ascii="Arial" w:eastAsia="Arial" w:hAnsi="Arial" w:cs="Arial"/>
                <w:spacing w:val="-2"/>
                <w:sz w:val="20"/>
                <w:szCs w:val="20"/>
                <w:lang w:val="en-GB"/>
              </w:rPr>
              <w:t>i</w:t>
            </w:r>
            <w:r w:rsidRPr="00535E7F">
              <w:rPr>
                <w:rFonts w:ascii="Arial" w:eastAsia="Arial" w:hAnsi="Arial" w:cs="Arial"/>
                <w:sz w:val="20"/>
                <w:szCs w:val="20"/>
                <w:lang w:val="en-GB"/>
              </w:rPr>
              <w:t>l</w:t>
            </w:r>
          </w:p>
        </w:tc>
        <w:tc>
          <w:tcPr>
            <w:tcW w:w="709" w:type="dxa"/>
            <w:tcBorders>
              <w:top w:val="single" w:sz="6" w:space="0" w:color="000000"/>
              <w:left w:val="single" w:sz="24" w:space="0" w:color="000000"/>
              <w:bottom w:val="single" w:sz="6" w:space="0" w:color="000000"/>
              <w:right w:val="single" w:sz="4" w:space="0" w:color="auto"/>
            </w:tcBorders>
          </w:tcPr>
          <w:p w14:paraId="7410CCE9"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4" w:space="0" w:color="auto"/>
              <w:bottom w:val="single" w:sz="6" w:space="0" w:color="000000"/>
              <w:right w:val="single" w:sz="6" w:space="0" w:color="000000"/>
            </w:tcBorders>
          </w:tcPr>
          <w:p w14:paraId="43920892"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545FA1AE"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tcPr>
          <w:p w14:paraId="73CA657A"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36A3EE49"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9F92ED3"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7786395A" w14:textId="77777777" w:rsidR="00BC75C6" w:rsidRPr="00535E7F" w:rsidRDefault="00BC75C6" w:rsidP="000F4B61">
            <w:pPr>
              <w:widowControl w:val="0"/>
              <w:jc w:val="left"/>
              <w:rPr>
                <w:sz w:val="20"/>
                <w:szCs w:val="20"/>
                <w:lang w:val="en-GB"/>
              </w:rPr>
            </w:pPr>
          </w:p>
        </w:tc>
        <w:tc>
          <w:tcPr>
            <w:tcW w:w="567" w:type="dxa"/>
            <w:tcBorders>
              <w:top w:val="single" w:sz="6" w:space="0" w:color="000000"/>
              <w:left w:val="single" w:sz="6" w:space="0" w:color="000000"/>
              <w:bottom w:val="single" w:sz="6" w:space="0" w:color="000000"/>
              <w:right w:val="single" w:sz="6" w:space="0" w:color="000000"/>
            </w:tcBorders>
            <w:shd w:val="clear" w:color="auto" w:fill="000000" w:themeFill="text1"/>
          </w:tcPr>
          <w:p w14:paraId="735336B1"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A660E06"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834E169" w14:textId="77777777" w:rsidR="00BC75C6" w:rsidRPr="00535E7F" w:rsidRDefault="00BC75C6" w:rsidP="000F4B61">
            <w:pPr>
              <w:widowControl w:val="0"/>
              <w:jc w:val="left"/>
              <w:rPr>
                <w:sz w:val="20"/>
                <w:szCs w:val="20"/>
                <w:lang w:val="en-GB"/>
              </w:rPr>
            </w:pPr>
          </w:p>
        </w:tc>
      </w:tr>
      <w:tr w:rsidR="00BC75C6" w:rsidRPr="00535E7F" w14:paraId="3F88AC21" w14:textId="77777777" w:rsidTr="001E2F1F">
        <w:trPr>
          <w:trHeight w:hRule="exact" w:val="1294"/>
        </w:trPr>
        <w:tc>
          <w:tcPr>
            <w:tcW w:w="2819" w:type="dxa"/>
            <w:tcBorders>
              <w:top w:val="single" w:sz="6" w:space="0" w:color="000000"/>
              <w:left w:val="single" w:sz="6" w:space="0" w:color="000000"/>
              <w:bottom w:val="single" w:sz="6" w:space="0" w:color="000000"/>
              <w:right w:val="single" w:sz="24" w:space="0" w:color="000000"/>
            </w:tcBorders>
            <w:hideMark/>
          </w:tcPr>
          <w:p w14:paraId="19DC272F" w14:textId="77777777" w:rsidR="00BC75C6" w:rsidRPr="00535E7F" w:rsidRDefault="00BC75C6" w:rsidP="002D0E73">
            <w:pPr>
              <w:pStyle w:val="TableParagraph"/>
              <w:tabs>
                <w:tab w:val="left" w:pos="993"/>
              </w:tabs>
              <w:spacing w:line="247" w:lineRule="exact"/>
              <w:ind w:left="993" w:hanging="993"/>
              <w:rPr>
                <w:rFonts w:ascii="Arial" w:eastAsia="Arial" w:hAnsi="Arial" w:cs="Arial"/>
                <w:sz w:val="20"/>
                <w:szCs w:val="20"/>
                <w:lang w:val="en-GB"/>
              </w:rPr>
            </w:pPr>
            <w:r w:rsidRPr="00535E7F">
              <w:rPr>
                <w:rFonts w:ascii="Arial" w:eastAsia="Arial" w:hAnsi="Arial" w:cs="Arial"/>
                <w:b/>
                <w:bCs/>
                <w:spacing w:val="-1"/>
                <w:sz w:val="20"/>
                <w:szCs w:val="20"/>
                <w:lang w:val="en-GB"/>
              </w:rPr>
              <w:t>S</w:t>
            </w:r>
            <w:r w:rsidRPr="00535E7F">
              <w:rPr>
                <w:rFonts w:ascii="Arial" w:eastAsia="Arial" w:hAnsi="Arial" w:cs="Arial"/>
                <w:b/>
                <w:bCs/>
                <w:spacing w:val="1"/>
                <w:sz w:val="20"/>
                <w:szCs w:val="20"/>
                <w:lang w:val="en-GB"/>
              </w:rPr>
              <w:t>T</w:t>
            </w:r>
            <w:r w:rsidRPr="00535E7F">
              <w:rPr>
                <w:rFonts w:ascii="Arial" w:eastAsia="Arial" w:hAnsi="Arial" w:cs="Arial"/>
                <w:b/>
                <w:bCs/>
                <w:spacing w:val="-6"/>
                <w:sz w:val="20"/>
                <w:szCs w:val="20"/>
                <w:lang w:val="en-GB"/>
              </w:rPr>
              <w:t>A</w:t>
            </w:r>
            <w:r w:rsidRPr="00535E7F">
              <w:rPr>
                <w:rFonts w:ascii="Arial" w:eastAsia="Arial" w:hAnsi="Arial" w:cs="Arial"/>
                <w:b/>
                <w:bCs/>
                <w:sz w:val="20"/>
                <w:szCs w:val="20"/>
                <w:lang w:val="en-GB"/>
              </w:rPr>
              <w:t>GE 7</w:t>
            </w:r>
            <w:r w:rsidRPr="00535E7F">
              <w:rPr>
                <w:lang w:val="en-GB" w:eastAsia="en-AU"/>
              </w:rPr>
              <w:tab/>
            </w:r>
            <w:r w:rsidRPr="00535E7F">
              <w:rPr>
                <w:rFonts w:ascii="Arial" w:eastAsia="Arial" w:hAnsi="Arial" w:cs="Arial"/>
                <w:sz w:val="20"/>
                <w:szCs w:val="20"/>
                <w:lang w:val="en-GB"/>
              </w:rPr>
              <w:t>F</w:t>
            </w:r>
            <w:r w:rsidRPr="00535E7F">
              <w:rPr>
                <w:rFonts w:ascii="Arial" w:eastAsia="Arial" w:hAnsi="Arial" w:cs="Arial"/>
                <w:spacing w:val="-1"/>
                <w:sz w:val="20"/>
                <w:szCs w:val="20"/>
                <w:lang w:val="en-GB"/>
              </w:rPr>
              <w:t>o</w:t>
            </w:r>
            <w:r w:rsidRPr="00535E7F">
              <w:rPr>
                <w:rFonts w:ascii="Arial" w:eastAsia="Arial" w:hAnsi="Arial" w:cs="Arial"/>
                <w:sz w:val="20"/>
                <w:szCs w:val="20"/>
                <w:lang w:val="en-GB"/>
              </w:rPr>
              <w:t>r</w:t>
            </w:r>
            <w:r w:rsidRPr="00535E7F">
              <w:rPr>
                <w:rFonts w:ascii="Arial" w:eastAsia="Arial" w:hAnsi="Arial" w:cs="Arial"/>
                <w:spacing w:val="-4"/>
                <w:sz w:val="20"/>
                <w:szCs w:val="20"/>
                <w:lang w:val="en-GB"/>
              </w:rPr>
              <w:t>w</w:t>
            </w:r>
            <w:r w:rsidRPr="00535E7F">
              <w:rPr>
                <w:rFonts w:ascii="Arial" w:eastAsia="Arial" w:hAnsi="Arial" w:cs="Arial"/>
                <w:sz w:val="20"/>
                <w:szCs w:val="20"/>
                <w:lang w:val="en-GB"/>
              </w:rPr>
              <w:t>ard</w:t>
            </w:r>
            <w:r w:rsidRPr="00535E7F">
              <w:rPr>
                <w:rFonts w:ascii="Arial" w:eastAsia="Arial" w:hAnsi="Arial" w:cs="Arial"/>
                <w:spacing w:val="1"/>
                <w:sz w:val="20"/>
                <w:szCs w:val="20"/>
                <w:lang w:val="en-GB"/>
              </w:rPr>
              <w:t xml:space="preserve"> </w:t>
            </w:r>
            <w:r w:rsidRPr="00535E7F">
              <w:rPr>
                <w:rFonts w:ascii="Arial" w:eastAsia="Arial" w:hAnsi="Arial" w:cs="Arial"/>
                <w:spacing w:val="-1"/>
                <w:sz w:val="20"/>
                <w:szCs w:val="20"/>
                <w:lang w:val="en-GB"/>
              </w:rPr>
              <w:t>Planning Proposal</w:t>
            </w:r>
            <w:r w:rsidRPr="00535E7F">
              <w:rPr>
                <w:rFonts w:ascii="Arial" w:eastAsia="Arial" w:hAnsi="Arial" w:cs="Arial"/>
                <w:sz w:val="20"/>
                <w:szCs w:val="20"/>
                <w:lang w:val="en-GB"/>
              </w:rPr>
              <w:t xml:space="preserve"> to</w:t>
            </w:r>
            <w:r w:rsidRPr="00535E7F">
              <w:rPr>
                <w:rFonts w:ascii="Arial" w:eastAsia="Arial" w:hAnsi="Arial" w:cs="Arial"/>
                <w:spacing w:val="-2"/>
                <w:sz w:val="20"/>
                <w:szCs w:val="20"/>
                <w:lang w:val="en-GB"/>
              </w:rPr>
              <w:t xml:space="preserve"> DP</w:t>
            </w:r>
            <w:r w:rsidR="002D0E73">
              <w:rPr>
                <w:rFonts w:ascii="Arial" w:eastAsia="Arial" w:hAnsi="Arial" w:cs="Arial"/>
                <w:spacing w:val="-2"/>
                <w:sz w:val="20"/>
                <w:szCs w:val="20"/>
                <w:lang w:val="en-GB"/>
              </w:rPr>
              <w:t>I</w:t>
            </w:r>
            <w:r w:rsidRPr="00535E7F">
              <w:rPr>
                <w:rFonts w:ascii="Arial" w:eastAsia="Arial" w:hAnsi="Arial" w:cs="Arial"/>
                <w:spacing w:val="-1"/>
                <w:sz w:val="20"/>
                <w:szCs w:val="20"/>
                <w:lang w:val="en-GB"/>
              </w:rPr>
              <w:t xml:space="preserve">E </w:t>
            </w:r>
            <w:r w:rsidRPr="00535E7F">
              <w:rPr>
                <w:rFonts w:ascii="Arial" w:eastAsia="Arial" w:hAnsi="Arial" w:cs="Arial"/>
                <w:spacing w:val="-4"/>
                <w:sz w:val="20"/>
                <w:szCs w:val="20"/>
                <w:lang w:val="en-GB"/>
              </w:rPr>
              <w:t>w</w:t>
            </w:r>
            <w:r w:rsidRPr="00535E7F">
              <w:rPr>
                <w:rFonts w:ascii="Arial" w:eastAsia="Arial" w:hAnsi="Arial" w:cs="Arial"/>
                <w:spacing w:val="1"/>
                <w:sz w:val="20"/>
                <w:szCs w:val="20"/>
                <w:lang w:val="en-GB"/>
              </w:rPr>
              <w:t>i</w:t>
            </w:r>
            <w:r w:rsidRPr="00535E7F">
              <w:rPr>
                <w:rFonts w:ascii="Arial" w:eastAsia="Arial" w:hAnsi="Arial" w:cs="Arial"/>
                <w:sz w:val="20"/>
                <w:szCs w:val="20"/>
                <w:lang w:val="en-GB"/>
              </w:rPr>
              <w:t>th</w:t>
            </w:r>
            <w:r w:rsidRPr="00535E7F">
              <w:rPr>
                <w:rFonts w:ascii="Arial" w:eastAsia="Arial" w:hAnsi="Arial" w:cs="Arial"/>
                <w:spacing w:val="-2"/>
                <w:sz w:val="20"/>
                <w:szCs w:val="20"/>
                <w:lang w:val="en-GB"/>
              </w:rPr>
              <w:t xml:space="preserve"> </w:t>
            </w:r>
            <w:r w:rsidRPr="00535E7F">
              <w:rPr>
                <w:rFonts w:ascii="Arial" w:eastAsia="Arial" w:hAnsi="Arial" w:cs="Arial"/>
                <w:sz w:val="20"/>
                <w:szCs w:val="20"/>
                <w:lang w:val="en-GB"/>
              </w:rPr>
              <w:t>r</w:t>
            </w:r>
            <w:r w:rsidRPr="00535E7F">
              <w:rPr>
                <w:rFonts w:ascii="Arial" w:eastAsia="Arial" w:hAnsi="Arial" w:cs="Arial"/>
                <w:spacing w:val="-3"/>
                <w:sz w:val="20"/>
                <w:szCs w:val="20"/>
                <w:lang w:val="en-GB"/>
              </w:rPr>
              <w:t>e</w:t>
            </w:r>
            <w:r w:rsidRPr="00535E7F">
              <w:rPr>
                <w:rFonts w:ascii="Arial" w:eastAsia="Arial" w:hAnsi="Arial" w:cs="Arial"/>
                <w:spacing w:val="1"/>
                <w:sz w:val="20"/>
                <w:szCs w:val="20"/>
                <w:lang w:val="en-GB"/>
              </w:rPr>
              <w:t>q</w:t>
            </w:r>
            <w:r w:rsidRPr="00535E7F">
              <w:rPr>
                <w:rFonts w:ascii="Arial" w:eastAsia="Arial" w:hAnsi="Arial" w:cs="Arial"/>
                <w:sz w:val="20"/>
                <w:szCs w:val="20"/>
                <w:lang w:val="en-GB"/>
              </w:rPr>
              <w:t>u</w:t>
            </w:r>
            <w:r w:rsidRPr="00535E7F">
              <w:rPr>
                <w:rFonts w:ascii="Arial" w:eastAsia="Arial" w:hAnsi="Arial" w:cs="Arial"/>
                <w:spacing w:val="-1"/>
                <w:sz w:val="20"/>
                <w:szCs w:val="20"/>
                <w:lang w:val="en-GB"/>
              </w:rPr>
              <w:t>e</w:t>
            </w:r>
            <w:r w:rsidRPr="00535E7F">
              <w:rPr>
                <w:rFonts w:ascii="Arial" w:eastAsia="Arial" w:hAnsi="Arial" w:cs="Arial"/>
                <w:sz w:val="20"/>
                <w:szCs w:val="20"/>
                <w:lang w:val="en-GB"/>
              </w:rPr>
              <w:t>st</w:t>
            </w:r>
            <w:r w:rsidRPr="00535E7F">
              <w:rPr>
                <w:rFonts w:ascii="Arial" w:eastAsia="Arial" w:hAnsi="Arial" w:cs="Arial"/>
                <w:spacing w:val="-1"/>
                <w:sz w:val="20"/>
                <w:szCs w:val="20"/>
                <w:lang w:val="en-GB"/>
              </w:rPr>
              <w:t xml:space="preserve"> </w:t>
            </w:r>
            <w:r w:rsidRPr="00535E7F">
              <w:rPr>
                <w:rFonts w:ascii="Arial" w:eastAsia="Arial" w:hAnsi="Arial" w:cs="Arial"/>
                <w:sz w:val="20"/>
                <w:szCs w:val="20"/>
                <w:lang w:val="en-GB"/>
              </w:rPr>
              <w:t>the</w:t>
            </w:r>
            <w:r w:rsidRPr="00535E7F">
              <w:rPr>
                <w:rFonts w:ascii="Arial" w:eastAsia="Arial" w:hAnsi="Arial" w:cs="Arial"/>
                <w:spacing w:val="-2"/>
                <w:sz w:val="20"/>
                <w:szCs w:val="20"/>
                <w:lang w:val="en-GB"/>
              </w:rPr>
              <w:t xml:space="preserve"> </w:t>
            </w:r>
            <w:r w:rsidRPr="00535E7F">
              <w:rPr>
                <w:rFonts w:ascii="Arial" w:eastAsia="Arial" w:hAnsi="Arial" w:cs="Arial"/>
                <w:spacing w:val="-3"/>
                <w:sz w:val="20"/>
                <w:szCs w:val="20"/>
                <w:lang w:val="en-GB"/>
              </w:rPr>
              <w:t>a</w:t>
            </w:r>
            <w:r w:rsidRPr="00535E7F">
              <w:rPr>
                <w:rFonts w:ascii="Arial" w:eastAsia="Arial" w:hAnsi="Arial" w:cs="Arial"/>
                <w:sz w:val="20"/>
                <w:szCs w:val="20"/>
                <w:lang w:val="en-GB"/>
              </w:rPr>
              <w:t>me</w:t>
            </w:r>
            <w:r w:rsidRPr="00535E7F">
              <w:rPr>
                <w:rFonts w:ascii="Arial" w:eastAsia="Arial" w:hAnsi="Arial" w:cs="Arial"/>
                <w:spacing w:val="-1"/>
                <w:sz w:val="20"/>
                <w:szCs w:val="20"/>
                <w:lang w:val="en-GB"/>
              </w:rPr>
              <w:t>n</w:t>
            </w:r>
            <w:r w:rsidRPr="00535E7F">
              <w:rPr>
                <w:rFonts w:ascii="Arial" w:eastAsia="Arial" w:hAnsi="Arial" w:cs="Arial"/>
                <w:sz w:val="20"/>
                <w:szCs w:val="20"/>
                <w:lang w:val="en-GB"/>
              </w:rPr>
              <w:t>dm</w:t>
            </w:r>
            <w:r w:rsidRPr="00535E7F">
              <w:rPr>
                <w:rFonts w:ascii="Arial" w:eastAsia="Arial" w:hAnsi="Arial" w:cs="Arial"/>
                <w:spacing w:val="-3"/>
                <w:sz w:val="20"/>
                <w:szCs w:val="20"/>
                <w:lang w:val="en-GB"/>
              </w:rPr>
              <w:t>e</w:t>
            </w:r>
            <w:r w:rsidRPr="00535E7F">
              <w:rPr>
                <w:rFonts w:ascii="Arial" w:eastAsia="Arial" w:hAnsi="Arial" w:cs="Arial"/>
                <w:sz w:val="20"/>
                <w:szCs w:val="20"/>
                <w:lang w:val="en-GB"/>
              </w:rPr>
              <w:t>nt</w:t>
            </w:r>
            <w:r w:rsidRPr="00535E7F">
              <w:rPr>
                <w:rFonts w:ascii="Arial" w:eastAsia="Arial" w:hAnsi="Arial" w:cs="Arial"/>
                <w:spacing w:val="1"/>
                <w:sz w:val="20"/>
                <w:szCs w:val="20"/>
                <w:lang w:val="en-GB"/>
              </w:rPr>
              <w:t xml:space="preserve"> </w:t>
            </w:r>
            <w:r w:rsidRPr="00535E7F">
              <w:rPr>
                <w:rFonts w:ascii="Arial" w:eastAsia="Arial" w:hAnsi="Arial" w:cs="Arial"/>
                <w:spacing w:val="-2"/>
                <w:sz w:val="20"/>
                <w:szCs w:val="20"/>
                <w:lang w:val="en-GB"/>
              </w:rPr>
              <w:t xml:space="preserve">be </w:t>
            </w:r>
            <w:r w:rsidRPr="00535E7F">
              <w:rPr>
                <w:rFonts w:ascii="Arial" w:eastAsia="Arial" w:hAnsi="Arial" w:cs="Arial"/>
                <w:sz w:val="20"/>
                <w:szCs w:val="20"/>
                <w:lang w:val="en-GB"/>
              </w:rPr>
              <w:t>ma</w:t>
            </w:r>
            <w:r w:rsidRPr="00535E7F">
              <w:rPr>
                <w:rFonts w:ascii="Arial" w:eastAsia="Arial" w:hAnsi="Arial" w:cs="Arial"/>
                <w:spacing w:val="-1"/>
                <w:sz w:val="20"/>
                <w:szCs w:val="20"/>
                <w:lang w:val="en-GB"/>
              </w:rPr>
              <w:t>d</w:t>
            </w:r>
            <w:r w:rsidRPr="00535E7F">
              <w:rPr>
                <w:rFonts w:ascii="Arial" w:eastAsia="Arial" w:hAnsi="Arial" w:cs="Arial"/>
                <w:sz w:val="20"/>
                <w:szCs w:val="20"/>
                <w:lang w:val="en-GB"/>
              </w:rPr>
              <w:t>e</w:t>
            </w:r>
          </w:p>
        </w:tc>
        <w:tc>
          <w:tcPr>
            <w:tcW w:w="709" w:type="dxa"/>
            <w:tcBorders>
              <w:top w:val="single" w:sz="6" w:space="0" w:color="000000"/>
              <w:left w:val="single" w:sz="24" w:space="0" w:color="000000"/>
              <w:bottom w:val="single" w:sz="6" w:space="0" w:color="000000"/>
              <w:right w:val="single" w:sz="4" w:space="0" w:color="auto"/>
            </w:tcBorders>
          </w:tcPr>
          <w:p w14:paraId="2DD7F085"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4" w:space="0" w:color="auto"/>
              <w:bottom w:val="single" w:sz="6" w:space="0" w:color="000000"/>
              <w:right w:val="single" w:sz="6" w:space="0" w:color="000000"/>
            </w:tcBorders>
          </w:tcPr>
          <w:p w14:paraId="5032EBDE"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4C8F7D69"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tcPr>
          <w:p w14:paraId="37CB1636"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051FF322"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tcPr>
          <w:p w14:paraId="35BF06D7"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C763560" w14:textId="77777777" w:rsidR="00BC75C6" w:rsidRPr="00535E7F" w:rsidRDefault="00BC75C6" w:rsidP="000F4B61">
            <w:pPr>
              <w:widowControl w:val="0"/>
              <w:jc w:val="left"/>
              <w:rPr>
                <w:sz w:val="20"/>
                <w:szCs w:val="20"/>
                <w:lang w:val="en-GB"/>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DEAAAD2" w14:textId="77777777" w:rsidR="00BC75C6" w:rsidRPr="00535E7F" w:rsidRDefault="00BC75C6" w:rsidP="000F4B61">
            <w:pPr>
              <w:widowControl w:val="0"/>
              <w:jc w:val="left"/>
              <w:rPr>
                <w:sz w:val="20"/>
                <w:szCs w:val="20"/>
                <w:lang w:val="en-GB"/>
              </w:rPr>
            </w:pPr>
          </w:p>
        </w:tc>
        <w:tc>
          <w:tcPr>
            <w:tcW w:w="708" w:type="dxa"/>
            <w:tcBorders>
              <w:top w:val="single" w:sz="6" w:space="0" w:color="000000"/>
              <w:left w:val="single" w:sz="6" w:space="0" w:color="000000"/>
              <w:bottom w:val="single" w:sz="6" w:space="0" w:color="000000"/>
              <w:right w:val="single" w:sz="6" w:space="0" w:color="000000"/>
            </w:tcBorders>
            <w:shd w:val="clear" w:color="auto" w:fill="000000" w:themeFill="text1"/>
          </w:tcPr>
          <w:p w14:paraId="0EA81960" w14:textId="77777777" w:rsidR="00BC75C6" w:rsidRPr="00535E7F" w:rsidRDefault="00BC75C6" w:rsidP="000F4B61">
            <w:pPr>
              <w:widowControl w:val="0"/>
              <w:jc w:val="left"/>
              <w:rPr>
                <w:sz w:val="20"/>
                <w:szCs w:val="20"/>
                <w:lang w:val="en-GB"/>
              </w:rPr>
            </w:pPr>
          </w:p>
        </w:tc>
        <w:tc>
          <w:tcPr>
            <w:tcW w:w="709" w:type="dxa"/>
            <w:tcBorders>
              <w:top w:val="single" w:sz="6" w:space="0" w:color="000000"/>
              <w:left w:val="single" w:sz="6" w:space="0" w:color="000000"/>
              <w:bottom w:val="single" w:sz="6" w:space="0" w:color="000000"/>
              <w:right w:val="single" w:sz="6" w:space="0" w:color="000000"/>
            </w:tcBorders>
            <w:shd w:val="clear" w:color="auto" w:fill="000000" w:themeFill="text1"/>
          </w:tcPr>
          <w:p w14:paraId="61E23E9B" w14:textId="77777777" w:rsidR="00BC75C6" w:rsidRPr="00535E7F" w:rsidRDefault="00BC75C6" w:rsidP="000F4B61">
            <w:pPr>
              <w:widowControl w:val="0"/>
              <w:jc w:val="left"/>
              <w:rPr>
                <w:sz w:val="20"/>
                <w:szCs w:val="20"/>
                <w:lang w:val="en-GB"/>
              </w:rPr>
            </w:pPr>
          </w:p>
        </w:tc>
      </w:tr>
    </w:tbl>
    <w:p w14:paraId="7940566F" w14:textId="77777777" w:rsidR="00156E0D" w:rsidRPr="00535E7F" w:rsidRDefault="00156E0D">
      <w:pPr>
        <w:autoSpaceDE/>
        <w:autoSpaceDN/>
        <w:adjustRightInd/>
        <w:spacing w:after="0"/>
        <w:jc w:val="left"/>
        <w:rPr>
          <w:color w:val="FF0000"/>
          <w:lang w:val="en-GB" w:eastAsia="en-AU"/>
        </w:rPr>
      </w:pPr>
      <w:r w:rsidRPr="00535E7F">
        <w:rPr>
          <w:color w:val="FF0000"/>
          <w:lang w:val="en-GB" w:eastAsia="en-AU"/>
        </w:rPr>
        <w:br w:type="page"/>
      </w:r>
    </w:p>
    <w:p w14:paraId="3440E878" w14:textId="77777777" w:rsidR="00156E0D" w:rsidRPr="00535E7F" w:rsidRDefault="00156E0D" w:rsidP="00156E0D">
      <w:pPr>
        <w:pStyle w:val="Heading1"/>
        <w:rPr>
          <w:bCs/>
          <w:lang w:val="en-GB"/>
        </w:rPr>
      </w:pPr>
      <w:bookmarkStart w:id="41" w:name="_Toc81492027"/>
      <w:r w:rsidRPr="00535E7F">
        <w:rPr>
          <w:lang w:val="en-GB"/>
        </w:rPr>
        <w:lastRenderedPageBreak/>
        <w:t>Part 7:</w:t>
      </w:r>
      <w:r w:rsidRPr="00535E7F">
        <w:rPr>
          <w:lang w:val="en-GB"/>
        </w:rPr>
        <w:tab/>
        <w:t>E</w:t>
      </w:r>
      <w:r w:rsidR="00AD6D8C">
        <w:rPr>
          <w:lang w:val="en-GB"/>
        </w:rPr>
        <w:t>2, E3 and E4</w:t>
      </w:r>
      <w:r w:rsidRPr="00535E7F">
        <w:rPr>
          <w:lang w:val="en-GB"/>
        </w:rPr>
        <w:t xml:space="preserve"> Zone L</w:t>
      </w:r>
      <w:r w:rsidR="00703E13">
        <w:rPr>
          <w:lang w:val="en-GB"/>
        </w:rPr>
        <w:t>and Use Table</w:t>
      </w:r>
      <w:r w:rsidRPr="00535E7F">
        <w:rPr>
          <w:lang w:val="en-GB"/>
        </w:rPr>
        <w:t xml:space="preserve"> Amendments</w:t>
      </w:r>
      <w:bookmarkEnd w:id="41"/>
    </w:p>
    <w:p w14:paraId="39231F15" w14:textId="77777777" w:rsidR="00B42A9D" w:rsidRPr="00535E7F" w:rsidRDefault="003F4EBF" w:rsidP="00A045F7">
      <w:pPr>
        <w:rPr>
          <w:vanish/>
          <w:color w:val="FF0000"/>
          <w:lang w:val="en-GB" w:eastAsia="en-AU"/>
        </w:rPr>
      </w:pPr>
      <w:r w:rsidRPr="00535E7F">
        <w:rPr>
          <w:vanish/>
          <w:color w:val="FF0000"/>
          <w:lang w:val="en-GB" w:eastAsia="en-AU"/>
        </w:rPr>
        <w:t>The project timeline is to assis</w:t>
      </w:r>
      <w:r w:rsidR="004665DB" w:rsidRPr="00535E7F">
        <w:rPr>
          <w:vanish/>
          <w:color w:val="FF0000"/>
          <w:lang w:val="en-GB" w:eastAsia="en-AU"/>
        </w:rPr>
        <w:t>t</w:t>
      </w:r>
      <w:r w:rsidRPr="00535E7F">
        <w:rPr>
          <w:vanish/>
          <w:color w:val="FF0000"/>
          <w:lang w:val="en-GB" w:eastAsia="en-AU"/>
        </w:rPr>
        <w:t xml:space="preserve"> with tracking the progress of the Planning Proposal through the various stages of the consultation and approval process.  A completion date is to be added.</w:t>
      </w:r>
    </w:p>
    <w:p w14:paraId="136C3A27" w14:textId="77777777" w:rsidR="00E2432B" w:rsidRPr="00535E7F" w:rsidRDefault="00E2432B" w:rsidP="00E2432B">
      <w:pPr>
        <w:rPr>
          <w:rFonts w:cstheme="minorHAnsi"/>
          <w:sz w:val="20"/>
          <w:szCs w:val="20"/>
          <w:lang w:val="en-GB"/>
        </w:rPr>
      </w:pPr>
      <w:r w:rsidRPr="00535E7F">
        <w:rPr>
          <w:rFonts w:cstheme="minorHAnsi"/>
          <w:sz w:val="20"/>
          <w:szCs w:val="20"/>
          <w:lang w:val="en-GB"/>
        </w:rPr>
        <w:t xml:space="preserve">All SILEP defined land uses are listed in the table below and were reviewed for their compatibility with the </w:t>
      </w:r>
      <w:r w:rsidR="00AD6D8C">
        <w:rPr>
          <w:rFonts w:cstheme="minorHAnsi"/>
          <w:sz w:val="20"/>
          <w:szCs w:val="20"/>
          <w:lang w:val="en-GB"/>
        </w:rPr>
        <w:t xml:space="preserve">E2 Environmental Conservation, E3 Environmental Management and E4 Environmental Living </w:t>
      </w:r>
      <w:r w:rsidRPr="00535E7F">
        <w:rPr>
          <w:rFonts w:cstheme="minorHAnsi"/>
          <w:sz w:val="20"/>
          <w:szCs w:val="20"/>
          <w:lang w:val="en-GB"/>
        </w:rPr>
        <w:t xml:space="preserve">Zone objectives.  Land uses outlined </w:t>
      </w:r>
      <w:r w:rsidRPr="00535E7F">
        <w:rPr>
          <w:rFonts w:cstheme="minorHAnsi"/>
          <w:sz w:val="20"/>
          <w:szCs w:val="20"/>
          <w:bdr w:val="single" w:sz="12" w:space="0" w:color="FF0000"/>
          <w:lang w:val="en-GB"/>
        </w:rPr>
        <w:t>RED</w:t>
      </w:r>
      <w:r w:rsidRPr="00535E7F">
        <w:rPr>
          <w:rFonts w:cstheme="minorHAnsi"/>
          <w:sz w:val="20"/>
          <w:szCs w:val="20"/>
          <w:lang w:val="en-GB"/>
        </w:rPr>
        <w:t xml:space="preserve"> in the table below are recommended changes to the land use matrix.</w:t>
      </w:r>
    </w:p>
    <w:tbl>
      <w:tblPr>
        <w:tblW w:w="8531" w:type="dxa"/>
        <w:tblInd w:w="-5" w:type="dxa"/>
        <w:tblCellMar>
          <w:left w:w="0" w:type="dxa"/>
          <w:right w:w="0" w:type="dxa"/>
        </w:tblCellMar>
        <w:tblLook w:val="04A0" w:firstRow="1" w:lastRow="0" w:firstColumn="1" w:lastColumn="0" w:noHBand="0" w:noVBand="1"/>
      </w:tblPr>
      <w:tblGrid>
        <w:gridCol w:w="265"/>
        <w:gridCol w:w="243"/>
        <w:gridCol w:w="72"/>
        <w:gridCol w:w="183"/>
        <w:gridCol w:w="3980"/>
        <w:gridCol w:w="628"/>
        <w:gridCol w:w="628"/>
        <w:gridCol w:w="628"/>
        <w:gridCol w:w="628"/>
        <w:gridCol w:w="628"/>
        <w:gridCol w:w="628"/>
        <w:gridCol w:w="20"/>
      </w:tblGrid>
      <w:tr w:rsidR="00983471" w:rsidRPr="00983471" w14:paraId="51BFB4E5" w14:textId="77777777" w:rsidTr="0013624F">
        <w:trPr>
          <w:trHeight w:val="416"/>
        </w:trPr>
        <w:tc>
          <w:tcPr>
            <w:tcW w:w="265" w:type="dxa"/>
            <w:vMerge w:val="restart"/>
            <w:tcBorders>
              <w:top w:val="single" w:sz="8" w:space="0" w:color="auto"/>
              <w:left w:val="single" w:sz="8" w:space="0" w:color="auto"/>
              <w:bottom w:val="single" w:sz="8" w:space="0" w:color="auto"/>
              <w:right w:val="nil"/>
            </w:tcBorders>
            <w:noWrap/>
            <w:tcMar>
              <w:top w:w="0" w:type="dxa"/>
              <w:left w:w="108" w:type="dxa"/>
              <w:bottom w:w="0" w:type="dxa"/>
              <w:right w:w="108" w:type="dxa"/>
            </w:tcMar>
            <w:hideMark/>
          </w:tcPr>
          <w:p w14:paraId="39FFB59F" w14:textId="77777777" w:rsidR="00983471" w:rsidRPr="00983471" w:rsidRDefault="00983471" w:rsidP="00983471">
            <w:pPr>
              <w:autoSpaceDE/>
              <w:autoSpaceDN/>
              <w:adjustRightInd/>
              <w:spacing w:before="100" w:beforeAutospacing="1" w:after="0" w:line="252" w:lineRule="auto"/>
              <w:jc w:val="left"/>
              <w:outlineLvl w:val="1"/>
              <w:rPr>
                <w:rFonts w:ascii="Calibri" w:hAnsi="Calibri" w:cs="Calibri"/>
                <w:b/>
                <w:bCs/>
                <w:sz w:val="20"/>
                <w:szCs w:val="20"/>
                <w:lang w:val="en-US"/>
              </w:rPr>
            </w:pPr>
            <w:r w:rsidRPr="00983471">
              <w:rPr>
                <w:rFonts w:ascii="Calibri" w:hAnsi="Calibri" w:cs="Calibri"/>
                <w:b/>
                <w:bCs/>
                <w:sz w:val="20"/>
                <w:szCs w:val="20"/>
                <w:lang w:val="en-US"/>
              </w:rPr>
              <w:t> </w:t>
            </w:r>
          </w:p>
          <w:p w14:paraId="21E76B3B"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 </w:t>
            </w:r>
          </w:p>
          <w:p w14:paraId="46098170" w14:textId="77777777" w:rsidR="00983471" w:rsidRPr="00983471" w:rsidRDefault="00983471" w:rsidP="00983471">
            <w:pPr>
              <w:autoSpaceDE/>
              <w:autoSpaceDN/>
              <w:adjustRightInd/>
              <w:spacing w:after="0"/>
              <w:jc w:val="left"/>
              <w:rPr>
                <w:rFonts w:ascii="Calibri" w:eastAsia="Calibri" w:hAnsi="Calibri" w:cs="Calibri"/>
                <w:sz w:val="20"/>
                <w:szCs w:val="20"/>
              </w:rPr>
            </w:pPr>
            <w:r w:rsidRPr="00983471">
              <w:rPr>
                <w:rFonts w:ascii="Calibri" w:eastAsia="Calibri" w:hAnsi="Calibri" w:cs="Calibri"/>
                <w:sz w:val="16"/>
                <w:szCs w:val="16"/>
              </w:rPr>
              <w:t> </w:t>
            </w:r>
          </w:p>
        </w:tc>
        <w:tc>
          <w:tcPr>
            <w:tcW w:w="8246"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5B778B5" w14:textId="77777777" w:rsidR="00983471" w:rsidRPr="00983471" w:rsidRDefault="00983471" w:rsidP="00983471">
            <w:pPr>
              <w:autoSpaceDE/>
              <w:autoSpaceDN/>
              <w:adjustRightInd/>
              <w:spacing w:before="100" w:beforeAutospacing="1" w:after="0" w:line="252" w:lineRule="auto"/>
              <w:jc w:val="left"/>
              <w:outlineLvl w:val="1"/>
              <w:rPr>
                <w:rFonts w:ascii="Calibri" w:hAnsi="Calibri" w:cs="Calibri"/>
                <w:b/>
                <w:bCs/>
                <w:sz w:val="18"/>
                <w:szCs w:val="20"/>
                <w:lang w:val="en-US"/>
              </w:rPr>
            </w:pPr>
            <w:r w:rsidRPr="00983471">
              <w:rPr>
                <w:rFonts w:ascii="Calibri" w:hAnsi="Calibri" w:cs="Calibri"/>
                <w:b/>
                <w:bCs/>
                <w:sz w:val="18"/>
                <w:szCs w:val="20"/>
                <w:lang w:val="en-US"/>
              </w:rPr>
              <w:t>Based on the Cessnock Local Environmental Plan 2011</w:t>
            </w:r>
          </w:p>
        </w:tc>
        <w:tc>
          <w:tcPr>
            <w:tcW w:w="20" w:type="dxa"/>
            <w:vAlign w:val="center"/>
            <w:hideMark/>
          </w:tcPr>
          <w:p w14:paraId="1A9E9B7C" w14:textId="77777777" w:rsidR="00983471" w:rsidRPr="00983471" w:rsidRDefault="00983471" w:rsidP="00983471">
            <w:pPr>
              <w:autoSpaceDE/>
              <w:autoSpaceDN/>
              <w:adjustRightInd/>
              <w:spacing w:after="0"/>
              <w:jc w:val="left"/>
              <w:rPr>
                <w:rFonts w:ascii="Calibri" w:hAnsi="Calibri" w:cs="Calibri"/>
                <w:sz w:val="20"/>
                <w:szCs w:val="20"/>
                <w:lang w:val="en-US"/>
              </w:rPr>
            </w:pPr>
          </w:p>
        </w:tc>
      </w:tr>
      <w:tr w:rsidR="00983471" w:rsidRPr="00983471" w14:paraId="4075FB77" w14:textId="77777777" w:rsidTr="00983471">
        <w:trPr>
          <w:gridAfter w:val="1"/>
          <w:wAfter w:w="20" w:type="dxa"/>
          <w:trHeight w:val="172"/>
        </w:trPr>
        <w:tc>
          <w:tcPr>
            <w:tcW w:w="0" w:type="auto"/>
            <w:vMerge/>
            <w:tcBorders>
              <w:top w:val="single" w:sz="8" w:space="0" w:color="auto"/>
              <w:left w:val="single" w:sz="8" w:space="0" w:color="auto"/>
              <w:bottom w:val="single" w:sz="8" w:space="0" w:color="auto"/>
              <w:right w:val="nil"/>
            </w:tcBorders>
            <w:vAlign w:val="center"/>
            <w:hideMark/>
          </w:tcPr>
          <w:p w14:paraId="428B8EA8"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4478" w:type="dxa"/>
            <w:gridSpan w:val="4"/>
            <w:tcBorders>
              <w:top w:val="nil"/>
              <w:left w:val="nil"/>
              <w:bottom w:val="nil"/>
              <w:right w:val="single" w:sz="8" w:space="0" w:color="auto"/>
            </w:tcBorders>
            <w:tcMar>
              <w:top w:w="0" w:type="dxa"/>
              <w:left w:w="108" w:type="dxa"/>
              <w:bottom w:w="0" w:type="dxa"/>
              <w:right w:w="108" w:type="dxa"/>
            </w:tcMar>
            <w:vAlign w:val="center"/>
            <w:hideMark/>
          </w:tcPr>
          <w:p w14:paraId="7EEC9839" w14:textId="77777777" w:rsidR="00983471" w:rsidRPr="00983471" w:rsidRDefault="00983471" w:rsidP="00983471">
            <w:pPr>
              <w:autoSpaceDE/>
              <w:autoSpaceDN/>
              <w:adjustRightInd/>
              <w:spacing w:after="0"/>
              <w:jc w:val="left"/>
              <w:rPr>
                <w:rFonts w:ascii="Calibri" w:eastAsia="Calibri" w:hAnsi="Calibri" w:cs="Calibri"/>
                <w:b/>
                <w:sz w:val="16"/>
                <w:szCs w:val="16"/>
              </w:rPr>
            </w:pPr>
            <w:r w:rsidRPr="00983471">
              <w:rPr>
                <w:rFonts w:ascii="Calibri" w:eastAsia="Calibri" w:hAnsi="Calibri" w:cs="Calibri"/>
                <w:b/>
                <w:sz w:val="16"/>
                <w:szCs w:val="16"/>
              </w:rPr>
              <w:t>Legend</w:t>
            </w:r>
          </w:p>
        </w:tc>
        <w:tc>
          <w:tcPr>
            <w:tcW w:w="628" w:type="dxa"/>
            <w:vMerge w:val="restart"/>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hideMark/>
          </w:tcPr>
          <w:p w14:paraId="5598B0B3"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r w:rsidRPr="00983471">
              <w:rPr>
                <w:rFonts w:ascii="Calibri" w:eastAsia="Calibri" w:hAnsi="Calibri" w:cs="Calibri"/>
                <w:b/>
                <w:sz w:val="16"/>
                <w:szCs w:val="16"/>
              </w:rPr>
              <w:t>Environmental Conservation (Existing)</w:t>
            </w:r>
          </w:p>
        </w:tc>
        <w:tc>
          <w:tcPr>
            <w:tcW w:w="628" w:type="dxa"/>
            <w:vMerge w:val="restart"/>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hideMark/>
          </w:tcPr>
          <w:p w14:paraId="5DBFB5BE"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r w:rsidRPr="00983471">
              <w:rPr>
                <w:rFonts w:ascii="Calibri" w:eastAsia="Calibri" w:hAnsi="Calibri" w:cs="Calibri"/>
                <w:b/>
                <w:sz w:val="16"/>
                <w:szCs w:val="16"/>
              </w:rPr>
              <w:t>Environmental Conservation (Proposed)</w:t>
            </w:r>
          </w:p>
        </w:tc>
        <w:tc>
          <w:tcPr>
            <w:tcW w:w="628" w:type="dxa"/>
            <w:vMerge w:val="restart"/>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hideMark/>
          </w:tcPr>
          <w:p w14:paraId="1EAC1763"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r w:rsidRPr="00983471">
              <w:rPr>
                <w:rFonts w:ascii="Calibri" w:eastAsia="Calibri" w:hAnsi="Calibri" w:cs="Calibri"/>
                <w:b/>
                <w:sz w:val="16"/>
                <w:szCs w:val="16"/>
              </w:rPr>
              <w:t>Environmental Management (Existing)</w:t>
            </w:r>
          </w:p>
        </w:tc>
        <w:tc>
          <w:tcPr>
            <w:tcW w:w="628" w:type="dxa"/>
            <w:vMerge w:val="restart"/>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hideMark/>
          </w:tcPr>
          <w:p w14:paraId="4B09F0E1"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r w:rsidRPr="00983471">
              <w:rPr>
                <w:rFonts w:ascii="Calibri" w:eastAsia="Calibri" w:hAnsi="Calibri" w:cs="Calibri"/>
                <w:b/>
                <w:sz w:val="16"/>
                <w:szCs w:val="16"/>
              </w:rPr>
              <w:t>Environmental Management (Proposed)</w:t>
            </w:r>
          </w:p>
        </w:tc>
        <w:tc>
          <w:tcPr>
            <w:tcW w:w="628" w:type="dxa"/>
            <w:vMerge w:val="restart"/>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hideMark/>
          </w:tcPr>
          <w:p w14:paraId="576ABF41"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r w:rsidRPr="00983471">
              <w:rPr>
                <w:rFonts w:ascii="Calibri" w:eastAsia="Calibri" w:hAnsi="Calibri" w:cs="Calibri"/>
                <w:b/>
                <w:sz w:val="16"/>
                <w:szCs w:val="16"/>
              </w:rPr>
              <w:t>Environmental Living (Existing)</w:t>
            </w:r>
          </w:p>
        </w:tc>
        <w:tc>
          <w:tcPr>
            <w:tcW w:w="628" w:type="dxa"/>
            <w:vMerge w:val="restart"/>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hideMark/>
          </w:tcPr>
          <w:p w14:paraId="35380073"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r w:rsidRPr="00983471">
              <w:rPr>
                <w:rFonts w:ascii="Calibri" w:eastAsia="Calibri" w:hAnsi="Calibri" w:cs="Calibri"/>
                <w:b/>
                <w:sz w:val="16"/>
                <w:szCs w:val="16"/>
              </w:rPr>
              <w:t>Environmental Living (Proposed)</w:t>
            </w:r>
          </w:p>
        </w:tc>
      </w:tr>
      <w:tr w:rsidR="00983471" w:rsidRPr="00983471" w14:paraId="6214A167" w14:textId="77777777" w:rsidTr="00983471">
        <w:trPr>
          <w:gridAfter w:val="1"/>
          <w:wAfter w:w="20" w:type="dxa"/>
          <w:trHeight w:val="37"/>
        </w:trPr>
        <w:tc>
          <w:tcPr>
            <w:tcW w:w="0" w:type="auto"/>
            <w:vMerge/>
            <w:tcBorders>
              <w:top w:val="single" w:sz="8" w:space="0" w:color="auto"/>
              <w:left w:val="single" w:sz="8" w:space="0" w:color="auto"/>
              <w:bottom w:val="single" w:sz="8" w:space="0" w:color="auto"/>
              <w:right w:val="nil"/>
            </w:tcBorders>
            <w:vAlign w:val="center"/>
          </w:tcPr>
          <w:p w14:paraId="093CED35"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315" w:type="dxa"/>
            <w:gridSpan w:val="2"/>
            <w:tcBorders>
              <w:top w:val="nil"/>
              <w:left w:val="nil"/>
            </w:tcBorders>
            <w:tcMar>
              <w:top w:w="0" w:type="dxa"/>
              <w:left w:w="108" w:type="dxa"/>
              <w:bottom w:w="0" w:type="dxa"/>
              <w:right w:w="108" w:type="dxa"/>
            </w:tcMar>
          </w:tcPr>
          <w:p w14:paraId="0164D017"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sz w:val="16"/>
                <w:szCs w:val="16"/>
              </w:rPr>
              <w:t>o</w:t>
            </w:r>
          </w:p>
        </w:tc>
        <w:tc>
          <w:tcPr>
            <w:tcW w:w="4163" w:type="dxa"/>
            <w:gridSpan w:val="2"/>
            <w:tcBorders>
              <w:top w:val="nil"/>
              <w:right w:val="single" w:sz="8" w:space="0" w:color="auto"/>
            </w:tcBorders>
          </w:tcPr>
          <w:p w14:paraId="138FC0EC" w14:textId="77777777" w:rsidR="00983471" w:rsidRPr="00983471" w:rsidRDefault="00983471" w:rsidP="00983471">
            <w:pPr>
              <w:autoSpaceDE/>
              <w:autoSpaceDN/>
              <w:adjustRightInd/>
              <w:spacing w:after="0"/>
              <w:ind w:left="129"/>
              <w:jc w:val="left"/>
              <w:rPr>
                <w:rFonts w:ascii="Calibri" w:eastAsia="Calibri" w:hAnsi="Calibri" w:cs="Calibri"/>
                <w:b/>
                <w:bCs/>
                <w:sz w:val="16"/>
                <w:szCs w:val="16"/>
              </w:rPr>
            </w:pPr>
            <w:r w:rsidRPr="00983471">
              <w:rPr>
                <w:rFonts w:ascii="Calibri" w:eastAsia="Calibri" w:hAnsi="Calibri" w:cs="Calibri"/>
                <w:sz w:val="16"/>
                <w:szCs w:val="16"/>
              </w:rPr>
              <w:t xml:space="preserve">permitted without consent </w:t>
            </w:r>
          </w:p>
        </w:tc>
        <w:tc>
          <w:tcPr>
            <w:tcW w:w="628" w:type="dxa"/>
            <w:vMerge/>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tcPr>
          <w:p w14:paraId="0CE8EAEA"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tcPr>
          <w:p w14:paraId="5E88D56E"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tcPr>
          <w:p w14:paraId="4270CAEB"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tcPr>
          <w:p w14:paraId="7C257561"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tcPr>
          <w:p w14:paraId="44150C8A"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tcPr>
          <w:p w14:paraId="768EDF2C"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r>
      <w:tr w:rsidR="00983471" w:rsidRPr="00983471" w14:paraId="1EDB9664" w14:textId="77777777" w:rsidTr="00983471">
        <w:trPr>
          <w:gridAfter w:val="1"/>
          <w:wAfter w:w="20" w:type="dxa"/>
          <w:trHeight w:val="180"/>
        </w:trPr>
        <w:tc>
          <w:tcPr>
            <w:tcW w:w="0" w:type="auto"/>
            <w:vMerge/>
            <w:tcBorders>
              <w:top w:val="single" w:sz="8" w:space="0" w:color="auto"/>
              <w:left w:val="single" w:sz="8" w:space="0" w:color="auto"/>
              <w:bottom w:val="single" w:sz="8" w:space="0" w:color="auto"/>
              <w:right w:val="nil"/>
            </w:tcBorders>
            <w:vAlign w:val="center"/>
          </w:tcPr>
          <w:p w14:paraId="4C80E786"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315" w:type="dxa"/>
            <w:gridSpan w:val="2"/>
            <w:tcBorders>
              <w:top w:val="nil"/>
              <w:left w:val="nil"/>
            </w:tcBorders>
            <w:tcMar>
              <w:top w:w="0" w:type="dxa"/>
              <w:left w:w="108" w:type="dxa"/>
              <w:bottom w:w="0" w:type="dxa"/>
              <w:right w:w="108" w:type="dxa"/>
            </w:tcMar>
          </w:tcPr>
          <w:p w14:paraId="083EEA3B"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sz w:val="16"/>
                <w:szCs w:val="16"/>
              </w:rPr>
              <w:t>c</w:t>
            </w:r>
          </w:p>
        </w:tc>
        <w:tc>
          <w:tcPr>
            <w:tcW w:w="4163" w:type="dxa"/>
            <w:gridSpan w:val="2"/>
            <w:tcBorders>
              <w:top w:val="nil"/>
              <w:right w:val="single" w:sz="8" w:space="0" w:color="auto"/>
            </w:tcBorders>
          </w:tcPr>
          <w:p w14:paraId="70AC9825" w14:textId="77777777" w:rsidR="00983471" w:rsidRPr="00983471" w:rsidRDefault="00983471" w:rsidP="00983471">
            <w:pPr>
              <w:autoSpaceDE/>
              <w:autoSpaceDN/>
              <w:adjustRightInd/>
              <w:spacing w:after="0"/>
              <w:ind w:left="129"/>
              <w:jc w:val="left"/>
              <w:rPr>
                <w:rFonts w:ascii="Calibri" w:eastAsia="Calibri" w:hAnsi="Calibri" w:cs="Calibri"/>
                <w:b/>
                <w:bCs/>
                <w:sz w:val="16"/>
                <w:szCs w:val="16"/>
              </w:rPr>
            </w:pPr>
            <w:r w:rsidRPr="00983471">
              <w:rPr>
                <w:rFonts w:ascii="Calibri" w:eastAsia="Calibri" w:hAnsi="Calibri" w:cs="Calibri"/>
                <w:sz w:val="16"/>
                <w:szCs w:val="16"/>
              </w:rPr>
              <w:t>permitted with consent</w:t>
            </w:r>
          </w:p>
        </w:tc>
        <w:tc>
          <w:tcPr>
            <w:tcW w:w="628" w:type="dxa"/>
            <w:vMerge/>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tcPr>
          <w:p w14:paraId="2855C4EB"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tcPr>
          <w:p w14:paraId="7D704069"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tcPr>
          <w:p w14:paraId="56640291"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tcPr>
          <w:p w14:paraId="55C3496B"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tcPr>
          <w:p w14:paraId="3FE4786B"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tcPr>
          <w:p w14:paraId="3AEC85F3"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r>
      <w:tr w:rsidR="00983471" w:rsidRPr="00983471" w14:paraId="10163765" w14:textId="77777777" w:rsidTr="00983471">
        <w:trPr>
          <w:gridAfter w:val="1"/>
          <w:wAfter w:w="20" w:type="dxa"/>
          <w:trHeight w:val="37"/>
        </w:trPr>
        <w:tc>
          <w:tcPr>
            <w:tcW w:w="0" w:type="auto"/>
            <w:vMerge/>
            <w:tcBorders>
              <w:top w:val="single" w:sz="8" w:space="0" w:color="auto"/>
              <w:left w:val="single" w:sz="8" w:space="0" w:color="auto"/>
              <w:bottom w:val="single" w:sz="8" w:space="0" w:color="auto"/>
              <w:right w:val="nil"/>
            </w:tcBorders>
            <w:vAlign w:val="center"/>
          </w:tcPr>
          <w:p w14:paraId="69254F5F"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315" w:type="dxa"/>
            <w:gridSpan w:val="2"/>
            <w:tcBorders>
              <w:top w:val="nil"/>
              <w:left w:val="nil"/>
            </w:tcBorders>
            <w:tcMar>
              <w:top w:w="0" w:type="dxa"/>
              <w:left w:w="108" w:type="dxa"/>
              <w:bottom w:w="0" w:type="dxa"/>
              <w:right w:w="108" w:type="dxa"/>
            </w:tcMar>
          </w:tcPr>
          <w:p w14:paraId="5762CF92"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sz w:val="16"/>
                <w:szCs w:val="16"/>
              </w:rPr>
              <w:t>x</w:t>
            </w:r>
          </w:p>
        </w:tc>
        <w:tc>
          <w:tcPr>
            <w:tcW w:w="4163" w:type="dxa"/>
            <w:gridSpan w:val="2"/>
            <w:tcBorders>
              <w:top w:val="nil"/>
              <w:right w:val="single" w:sz="8" w:space="0" w:color="auto"/>
            </w:tcBorders>
          </w:tcPr>
          <w:p w14:paraId="04C1E8A3" w14:textId="77777777" w:rsidR="00983471" w:rsidRPr="00983471" w:rsidRDefault="00983471" w:rsidP="00983471">
            <w:pPr>
              <w:autoSpaceDE/>
              <w:autoSpaceDN/>
              <w:adjustRightInd/>
              <w:spacing w:after="0"/>
              <w:ind w:left="129"/>
              <w:jc w:val="left"/>
              <w:rPr>
                <w:rFonts w:ascii="Calibri" w:eastAsia="Calibri" w:hAnsi="Calibri" w:cs="Calibri"/>
                <w:b/>
                <w:bCs/>
                <w:sz w:val="16"/>
                <w:szCs w:val="16"/>
              </w:rPr>
            </w:pPr>
            <w:r w:rsidRPr="00983471">
              <w:rPr>
                <w:rFonts w:ascii="Calibri" w:eastAsia="Calibri" w:hAnsi="Calibri" w:cs="Calibri"/>
                <w:sz w:val="16"/>
                <w:szCs w:val="16"/>
              </w:rPr>
              <w:t xml:space="preserve">prohibited </w:t>
            </w:r>
          </w:p>
        </w:tc>
        <w:tc>
          <w:tcPr>
            <w:tcW w:w="628" w:type="dxa"/>
            <w:vMerge/>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tcPr>
          <w:p w14:paraId="1E066B77"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tcPr>
          <w:p w14:paraId="77557B2F"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tcPr>
          <w:p w14:paraId="2563BACE"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tcPr>
          <w:p w14:paraId="7E0226B5"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tcPr>
          <w:p w14:paraId="3393DE99"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tcPr>
          <w:p w14:paraId="4ACF5C56"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r>
      <w:tr w:rsidR="00983471" w:rsidRPr="00983471" w14:paraId="25807BA0" w14:textId="77777777" w:rsidTr="00983471">
        <w:trPr>
          <w:gridAfter w:val="1"/>
          <w:wAfter w:w="20" w:type="dxa"/>
          <w:trHeight w:val="172"/>
        </w:trPr>
        <w:tc>
          <w:tcPr>
            <w:tcW w:w="0" w:type="auto"/>
            <w:vMerge/>
            <w:tcBorders>
              <w:top w:val="single" w:sz="8" w:space="0" w:color="auto"/>
              <w:left w:val="single" w:sz="8" w:space="0" w:color="auto"/>
              <w:bottom w:val="single" w:sz="8" w:space="0" w:color="auto"/>
              <w:right w:val="nil"/>
            </w:tcBorders>
            <w:vAlign w:val="center"/>
          </w:tcPr>
          <w:p w14:paraId="3F57E39A"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315" w:type="dxa"/>
            <w:gridSpan w:val="2"/>
            <w:tcBorders>
              <w:top w:val="nil"/>
              <w:left w:val="nil"/>
              <w:bottom w:val="nil"/>
            </w:tcBorders>
            <w:tcMar>
              <w:top w:w="0" w:type="dxa"/>
              <w:left w:w="108" w:type="dxa"/>
              <w:bottom w:w="0" w:type="dxa"/>
              <w:right w:w="108" w:type="dxa"/>
            </w:tcMar>
          </w:tcPr>
          <w:p w14:paraId="29C3507B"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sz w:val="16"/>
                <w:szCs w:val="16"/>
              </w:rPr>
              <w:t>A</w:t>
            </w:r>
          </w:p>
        </w:tc>
        <w:tc>
          <w:tcPr>
            <w:tcW w:w="4163" w:type="dxa"/>
            <w:gridSpan w:val="2"/>
            <w:tcBorders>
              <w:top w:val="nil"/>
              <w:bottom w:val="nil"/>
              <w:right w:val="single" w:sz="8" w:space="0" w:color="auto"/>
            </w:tcBorders>
          </w:tcPr>
          <w:p w14:paraId="44F347BD" w14:textId="77777777" w:rsidR="00983471" w:rsidRPr="00983471" w:rsidRDefault="00983471" w:rsidP="00983471">
            <w:pPr>
              <w:autoSpaceDE/>
              <w:autoSpaceDN/>
              <w:adjustRightInd/>
              <w:spacing w:after="0"/>
              <w:ind w:left="129"/>
              <w:jc w:val="left"/>
              <w:rPr>
                <w:rFonts w:ascii="Calibri" w:eastAsia="Calibri" w:hAnsi="Calibri" w:cs="Calibri"/>
                <w:b/>
                <w:bCs/>
                <w:sz w:val="16"/>
                <w:szCs w:val="16"/>
              </w:rPr>
            </w:pPr>
            <w:r w:rsidRPr="00983471">
              <w:rPr>
                <w:rFonts w:ascii="Calibri" w:eastAsia="Calibri" w:hAnsi="Calibri" w:cs="Calibri"/>
                <w:sz w:val="16"/>
                <w:szCs w:val="16"/>
              </w:rPr>
              <w:t>permitted under SEPP (Affordable Rental Housing) 2009</w:t>
            </w:r>
          </w:p>
        </w:tc>
        <w:tc>
          <w:tcPr>
            <w:tcW w:w="628" w:type="dxa"/>
            <w:vMerge/>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tcPr>
          <w:p w14:paraId="4413FB52"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tcPr>
          <w:p w14:paraId="4D9D5493"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tcPr>
          <w:p w14:paraId="27C278CD"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tcPr>
          <w:p w14:paraId="6AA10B70"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tcPr>
          <w:p w14:paraId="3F40C604"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tcPr>
          <w:p w14:paraId="32F96ABC"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r>
      <w:tr w:rsidR="00983471" w:rsidRPr="00983471" w14:paraId="01F20A53" w14:textId="77777777" w:rsidTr="00983471">
        <w:trPr>
          <w:gridAfter w:val="1"/>
          <w:wAfter w:w="20" w:type="dxa"/>
          <w:trHeight w:val="172"/>
        </w:trPr>
        <w:tc>
          <w:tcPr>
            <w:tcW w:w="0" w:type="auto"/>
            <w:vMerge/>
            <w:tcBorders>
              <w:top w:val="single" w:sz="8" w:space="0" w:color="auto"/>
              <w:left w:val="single" w:sz="8" w:space="0" w:color="auto"/>
              <w:bottom w:val="single" w:sz="8" w:space="0" w:color="auto"/>
              <w:right w:val="nil"/>
            </w:tcBorders>
            <w:vAlign w:val="center"/>
          </w:tcPr>
          <w:p w14:paraId="4D136DFC"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315" w:type="dxa"/>
            <w:gridSpan w:val="2"/>
            <w:tcBorders>
              <w:top w:val="nil"/>
              <w:left w:val="nil"/>
              <w:bottom w:val="nil"/>
            </w:tcBorders>
            <w:tcMar>
              <w:top w:w="0" w:type="dxa"/>
              <w:left w:w="108" w:type="dxa"/>
              <w:bottom w:w="0" w:type="dxa"/>
              <w:right w:w="108" w:type="dxa"/>
            </w:tcMar>
          </w:tcPr>
          <w:p w14:paraId="7D6F339C"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sz w:val="16"/>
                <w:szCs w:val="16"/>
              </w:rPr>
              <w:t>I</w:t>
            </w:r>
          </w:p>
        </w:tc>
        <w:tc>
          <w:tcPr>
            <w:tcW w:w="4163" w:type="dxa"/>
            <w:gridSpan w:val="2"/>
            <w:tcBorders>
              <w:top w:val="nil"/>
              <w:bottom w:val="nil"/>
              <w:right w:val="single" w:sz="8" w:space="0" w:color="auto"/>
            </w:tcBorders>
          </w:tcPr>
          <w:p w14:paraId="2E1BEA6C" w14:textId="77777777" w:rsidR="00983471" w:rsidRPr="00983471" w:rsidRDefault="00983471" w:rsidP="00983471">
            <w:pPr>
              <w:autoSpaceDE/>
              <w:autoSpaceDN/>
              <w:adjustRightInd/>
              <w:spacing w:after="0"/>
              <w:ind w:left="129"/>
              <w:jc w:val="left"/>
              <w:rPr>
                <w:rFonts w:ascii="Calibri" w:eastAsia="Calibri" w:hAnsi="Calibri" w:cs="Calibri"/>
                <w:b/>
                <w:bCs/>
                <w:sz w:val="16"/>
                <w:szCs w:val="16"/>
              </w:rPr>
            </w:pPr>
            <w:r w:rsidRPr="00983471">
              <w:rPr>
                <w:rFonts w:ascii="Calibri" w:eastAsia="Calibri" w:hAnsi="Calibri" w:cs="Calibri"/>
                <w:sz w:val="16"/>
                <w:szCs w:val="16"/>
              </w:rPr>
              <w:t>permitted under SEPP (Infrastructure) 2007</w:t>
            </w:r>
          </w:p>
        </w:tc>
        <w:tc>
          <w:tcPr>
            <w:tcW w:w="628" w:type="dxa"/>
            <w:vMerge/>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tcPr>
          <w:p w14:paraId="7FFD09B9"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tcPr>
          <w:p w14:paraId="296AEBE7"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tcPr>
          <w:p w14:paraId="05E8D3C4"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tcPr>
          <w:p w14:paraId="5010A752"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tcPr>
          <w:p w14:paraId="29EFD992"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tcPr>
          <w:p w14:paraId="717A7547"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r>
      <w:tr w:rsidR="00983471" w:rsidRPr="00983471" w14:paraId="7748E90C" w14:textId="77777777" w:rsidTr="00983471">
        <w:trPr>
          <w:gridAfter w:val="1"/>
          <w:wAfter w:w="20" w:type="dxa"/>
          <w:trHeight w:val="172"/>
        </w:trPr>
        <w:tc>
          <w:tcPr>
            <w:tcW w:w="0" w:type="auto"/>
            <w:vMerge/>
            <w:tcBorders>
              <w:top w:val="single" w:sz="8" w:space="0" w:color="auto"/>
              <w:left w:val="single" w:sz="8" w:space="0" w:color="auto"/>
              <w:bottom w:val="single" w:sz="8" w:space="0" w:color="auto"/>
              <w:right w:val="nil"/>
            </w:tcBorders>
            <w:vAlign w:val="center"/>
          </w:tcPr>
          <w:p w14:paraId="3D82CA6D"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315" w:type="dxa"/>
            <w:gridSpan w:val="2"/>
            <w:tcBorders>
              <w:top w:val="nil"/>
              <w:left w:val="nil"/>
              <w:bottom w:val="nil"/>
            </w:tcBorders>
            <w:tcMar>
              <w:top w:w="0" w:type="dxa"/>
              <w:left w:w="108" w:type="dxa"/>
              <w:bottom w:w="0" w:type="dxa"/>
              <w:right w:w="108" w:type="dxa"/>
            </w:tcMar>
          </w:tcPr>
          <w:p w14:paraId="5D9C7AE2"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sz w:val="16"/>
                <w:szCs w:val="16"/>
              </w:rPr>
              <w:t>E</w:t>
            </w:r>
          </w:p>
        </w:tc>
        <w:tc>
          <w:tcPr>
            <w:tcW w:w="4163" w:type="dxa"/>
            <w:gridSpan w:val="2"/>
            <w:tcBorders>
              <w:top w:val="nil"/>
              <w:bottom w:val="nil"/>
              <w:right w:val="single" w:sz="8" w:space="0" w:color="auto"/>
            </w:tcBorders>
          </w:tcPr>
          <w:p w14:paraId="5723254A" w14:textId="77777777" w:rsidR="00983471" w:rsidRPr="00983471" w:rsidRDefault="00983471" w:rsidP="00983471">
            <w:pPr>
              <w:autoSpaceDE/>
              <w:autoSpaceDN/>
              <w:adjustRightInd/>
              <w:spacing w:after="0"/>
              <w:ind w:left="129"/>
              <w:jc w:val="left"/>
              <w:rPr>
                <w:rFonts w:ascii="Calibri" w:eastAsia="Calibri" w:hAnsi="Calibri" w:cs="Calibri"/>
                <w:b/>
                <w:bCs/>
                <w:sz w:val="16"/>
                <w:szCs w:val="16"/>
              </w:rPr>
            </w:pPr>
            <w:r w:rsidRPr="00983471">
              <w:rPr>
                <w:rFonts w:ascii="Calibri" w:eastAsia="Calibri" w:hAnsi="Calibri" w:cs="Calibri"/>
                <w:sz w:val="16"/>
                <w:szCs w:val="16"/>
              </w:rPr>
              <w:t>permitted under SEPP (Educational Establishments &amp; Child Care Facilities) 2017</w:t>
            </w:r>
          </w:p>
        </w:tc>
        <w:tc>
          <w:tcPr>
            <w:tcW w:w="628" w:type="dxa"/>
            <w:vMerge/>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tcPr>
          <w:p w14:paraId="7A5A6504"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tcPr>
          <w:p w14:paraId="78E2422F"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tcPr>
          <w:p w14:paraId="1B120F78"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tcPr>
          <w:p w14:paraId="1EE834F4"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tcPr>
          <w:p w14:paraId="4D443D9F"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tcPr>
          <w:p w14:paraId="4DFCD374"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r>
      <w:tr w:rsidR="00983471" w:rsidRPr="00983471" w14:paraId="6930774C" w14:textId="77777777" w:rsidTr="00983471">
        <w:trPr>
          <w:gridAfter w:val="1"/>
          <w:wAfter w:w="20" w:type="dxa"/>
          <w:trHeight w:val="172"/>
        </w:trPr>
        <w:tc>
          <w:tcPr>
            <w:tcW w:w="0" w:type="auto"/>
            <w:vMerge/>
            <w:tcBorders>
              <w:top w:val="single" w:sz="8" w:space="0" w:color="auto"/>
              <w:left w:val="single" w:sz="8" w:space="0" w:color="auto"/>
              <w:bottom w:val="single" w:sz="8" w:space="0" w:color="auto"/>
              <w:right w:val="nil"/>
            </w:tcBorders>
            <w:vAlign w:val="center"/>
          </w:tcPr>
          <w:p w14:paraId="43215E61"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315" w:type="dxa"/>
            <w:gridSpan w:val="2"/>
            <w:tcBorders>
              <w:top w:val="nil"/>
              <w:left w:val="nil"/>
              <w:bottom w:val="nil"/>
            </w:tcBorders>
            <w:tcMar>
              <w:top w:w="0" w:type="dxa"/>
              <w:left w:w="108" w:type="dxa"/>
              <w:bottom w:w="0" w:type="dxa"/>
              <w:right w:w="108" w:type="dxa"/>
            </w:tcMar>
            <w:vAlign w:val="center"/>
          </w:tcPr>
          <w:p w14:paraId="722E942A" w14:textId="77777777" w:rsidR="00983471" w:rsidRPr="00983471" w:rsidRDefault="00983471" w:rsidP="00983471">
            <w:pPr>
              <w:autoSpaceDE/>
              <w:autoSpaceDN/>
              <w:adjustRightInd/>
              <w:spacing w:after="0"/>
              <w:jc w:val="center"/>
              <w:rPr>
                <w:rFonts w:ascii="Calibri" w:eastAsia="Calibri" w:hAnsi="Calibri" w:cs="Calibri"/>
                <w:b/>
                <w:bCs/>
                <w:sz w:val="16"/>
                <w:szCs w:val="16"/>
              </w:rPr>
            </w:pPr>
          </w:p>
        </w:tc>
        <w:tc>
          <w:tcPr>
            <w:tcW w:w="4163" w:type="dxa"/>
            <w:gridSpan w:val="2"/>
            <w:tcBorders>
              <w:top w:val="nil"/>
              <w:bottom w:val="nil"/>
              <w:right w:val="single" w:sz="8" w:space="0" w:color="auto"/>
            </w:tcBorders>
            <w:vAlign w:val="center"/>
          </w:tcPr>
          <w:p w14:paraId="7FF702CB" w14:textId="77777777" w:rsidR="00983471" w:rsidRPr="00983471" w:rsidRDefault="00983471" w:rsidP="00983471">
            <w:pPr>
              <w:autoSpaceDE/>
              <w:autoSpaceDN/>
              <w:adjustRightInd/>
              <w:spacing w:after="0"/>
              <w:ind w:left="129"/>
              <w:jc w:val="left"/>
              <w:rPr>
                <w:rFonts w:ascii="Calibri" w:eastAsia="Calibri" w:hAnsi="Calibri" w:cs="Calibri"/>
                <w:b/>
                <w:bCs/>
                <w:sz w:val="16"/>
                <w:szCs w:val="16"/>
              </w:rPr>
            </w:pPr>
          </w:p>
        </w:tc>
        <w:tc>
          <w:tcPr>
            <w:tcW w:w="628" w:type="dxa"/>
            <w:vMerge/>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tcPr>
          <w:p w14:paraId="4233298C"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tcPr>
          <w:p w14:paraId="3FCDA6D1"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tcPr>
          <w:p w14:paraId="4F857A4A"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tcPr>
          <w:p w14:paraId="4EB144F8"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tcPr>
          <w:p w14:paraId="01AFC101"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tcPr>
          <w:p w14:paraId="4E8BEDD9"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r>
      <w:tr w:rsidR="00983471" w:rsidRPr="00983471" w14:paraId="1E61D108" w14:textId="77777777" w:rsidTr="00983471">
        <w:trPr>
          <w:gridAfter w:val="1"/>
          <w:wAfter w:w="20" w:type="dxa"/>
          <w:trHeight w:val="172"/>
        </w:trPr>
        <w:tc>
          <w:tcPr>
            <w:tcW w:w="0" w:type="auto"/>
            <w:vMerge/>
            <w:tcBorders>
              <w:top w:val="single" w:sz="8" w:space="0" w:color="auto"/>
              <w:left w:val="single" w:sz="8" w:space="0" w:color="auto"/>
              <w:bottom w:val="single" w:sz="8" w:space="0" w:color="auto"/>
              <w:right w:val="nil"/>
            </w:tcBorders>
            <w:vAlign w:val="center"/>
          </w:tcPr>
          <w:p w14:paraId="035D8ACF"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315" w:type="dxa"/>
            <w:gridSpan w:val="2"/>
            <w:tcBorders>
              <w:top w:val="nil"/>
              <w:left w:val="nil"/>
              <w:bottom w:val="nil"/>
            </w:tcBorders>
            <w:shd w:val="clear" w:color="auto" w:fill="FFC000"/>
            <w:tcMar>
              <w:top w:w="0" w:type="dxa"/>
              <w:left w:w="108" w:type="dxa"/>
              <w:bottom w:w="0" w:type="dxa"/>
              <w:right w:w="108" w:type="dxa"/>
            </w:tcMar>
            <w:vAlign w:val="center"/>
          </w:tcPr>
          <w:p w14:paraId="36A2E5C4" w14:textId="77777777" w:rsidR="00983471" w:rsidRPr="00983471" w:rsidRDefault="00983471" w:rsidP="00983471">
            <w:pPr>
              <w:autoSpaceDE/>
              <w:autoSpaceDN/>
              <w:adjustRightInd/>
              <w:spacing w:after="0"/>
              <w:jc w:val="center"/>
              <w:rPr>
                <w:rFonts w:ascii="Calibri" w:eastAsia="Calibri" w:hAnsi="Calibri" w:cs="Calibri"/>
                <w:b/>
                <w:bCs/>
                <w:sz w:val="16"/>
                <w:szCs w:val="16"/>
              </w:rPr>
            </w:pPr>
          </w:p>
        </w:tc>
        <w:tc>
          <w:tcPr>
            <w:tcW w:w="4163" w:type="dxa"/>
            <w:gridSpan w:val="2"/>
            <w:tcBorders>
              <w:top w:val="nil"/>
              <w:bottom w:val="nil"/>
              <w:right w:val="single" w:sz="8" w:space="0" w:color="auto"/>
            </w:tcBorders>
            <w:vAlign w:val="center"/>
          </w:tcPr>
          <w:p w14:paraId="22555D62" w14:textId="77777777" w:rsidR="00983471" w:rsidRPr="00983471" w:rsidRDefault="00983471" w:rsidP="00983471">
            <w:pPr>
              <w:autoSpaceDE/>
              <w:autoSpaceDN/>
              <w:adjustRightInd/>
              <w:spacing w:after="0"/>
              <w:ind w:left="129"/>
              <w:jc w:val="left"/>
              <w:rPr>
                <w:rFonts w:ascii="Calibri" w:eastAsia="Calibri" w:hAnsi="Calibri" w:cs="Calibri"/>
                <w:b/>
                <w:bCs/>
                <w:sz w:val="16"/>
                <w:szCs w:val="16"/>
              </w:rPr>
            </w:pPr>
            <w:r w:rsidRPr="00983471">
              <w:rPr>
                <w:rFonts w:ascii="Calibri" w:eastAsia="Calibri" w:hAnsi="Calibri" w:cs="Calibri"/>
                <w:sz w:val="16"/>
                <w:szCs w:val="16"/>
              </w:rPr>
              <w:t>mandated under the Standard Instrument (SI)</w:t>
            </w:r>
          </w:p>
        </w:tc>
        <w:tc>
          <w:tcPr>
            <w:tcW w:w="628" w:type="dxa"/>
            <w:vMerge/>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tcPr>
          <w:p w14:paraId="3FEC2F86"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tcPr>
          <w:p w14:paraId="62E806FD"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tcPr>
          <w:p w14:paraId="7A60F38B"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tcPr>
          <w:p w14:paraId="746C2151"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tcPr>
          <w:p w14:paraId="73470A26"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tcPr>
          <w:p w14:paraId="075D3909"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r>
      <w:tr w:rsidR="00983471" w:rsidRPr="00983471" w14:paraId="6EAEC8B7" w14:textId="77777777" w:rsidTr="00983471">
        <w:trPr>
          <w:gridAfter w:val="1"/>
          <w:wAfter w:w="20" w:type="dxa"/>
          <w:trHeight w:val="172"/>
        </w:trPr>
        <w:tc>
          <w:tcPr>
            <w:tcW w:w="0" w:type="auto"/>
            <w:vMerge/>
            <w:tcBorders>
              <w:top w:val="single" w:sz="8" w:space="0" w:color="auto"/>
              <w:left w:val="single" w:sz="8" w:space="0" w:color="auto"/>
              <w:bottom w:val="single" w:sz="8" w:space="0" w:color="auto"/>
              <w:right w:val="nil"/>
            </w:tcBorders>
            <w:vAlign w:val="center"/>
          </w:tcPr>
          <w:p w14:paraId="299CF3AE"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315" w:type="dxa"/>
            <w:gridSpan w:val="2"/>
            <w:tcBorders>
              <w:top w:val="nil"/>
              <w:left w:val="nil"/>
              <w:bottom w:val="nil"/>
            </w:tcBorders>
            <w:shd w:val="clear" w:color="auto" w:fill="7030A0"/>
            <w:tcMar>
              <w:top w:w="0" w:type="dxa"/>
              <w:left w:w="108" w:type="dxa"/>
              <w:bottom w:w="0" w:type="dxa"/>
              <w:right w:w="108" w:type="dxa"/>
            </w:tcMar>
            <w:vAlign w:val="center"/>
          </w:tcPr>
          <w:p w14:paraId="053D108A" w14:textId="77777777" w:rsidR="00983471" w:rsidRPr="00983471" w:rsidRDefault="00983471" w:rsidP="00983471">
            <w:pPr>
              <w:autoSpaceDE/>
              <w:autoSpaceDN/>
              <w:adjustRightInd/>
              <w:spacing w:after="0"/>
              <w:jc w:val="center"/>
              <w:rPr>
                <w:rFonts w:ascii="Calibri" w:eastAsia="Calibri" w:hAnsi="Calibri" w:cs="Calibri"/>
                <w:b/>
                <w:bCs/>
                <w:sz w:val="16"/>
                <w:szCs w:val="16"/>
              </w:rPr>
            </w:pPr>
          </w:p>
        </w:tc>
        <w:tc>
          <w:tcPr>
            <w:tcW w:w="4163" w:type="dxa"/>
            <w:gridSpan w:val="2"/>
            <w:tcBorders>
              <w:top w:val="nil"/>
              <w:bottom w:val="nil"/>
              <w:right w:val="single" w:sz="8" w:space="0" w:color="auto"/>
            </w:tcBorders>
            <w:vAlign w:val="center"/>
          </w:tcPr>
          <w:p w14:paraId="12B025B3" w14:textId="77777777" w:rsidR="00983471" w:rsidRPr="00983471" w:rsidRDefault="00983471" w:rsidP="00983471">
            <w:pPr>
              <w:autoSpaceDE/>
              <w:autoSpaceDN/>
              <w:adjustRightInd/>
              <w:spacing w:after="0"/>
              <w:ind w:left="129"/>
              <w:jc w:val="left"/>
              <w:rPr>
                <w:rFonts w:ascii="Calibri" w:eastAsia="Calibri" w:hAnsi="Calibri" w:cs="Calibri"/>
                <w:b/>
                <w:bCs/>
                <w:sz w:val="16"/>
                <w:szCs w:val="16"/>
              </w:rPr>
            </w:pPr>
            <w:r w:rsidRPr="00983471">
              <w:rPr>
                <w:rFonts w:ascii="Calibri" w:eastAsia="Calibri" w:hAnsi="Calibri" w:cs="Calibri"/>
                <w:sz w:val="16"/>
                <w:szCs w:val="16"/>
              </w:rPr>
              <w:t>public infrastructure permitted under a SEPP.</w:t>
            </w:r>
          </w:p>
        </w:tc>
        <w:tc>
          <w:tcPr>
            <w:tcW w:w="628" w:type="dxa"/>
            <w:vMerge/>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tcPr>
          <w:p w14:paraId="0AA2F3E9"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tcPr>
          <w:p w14:paraId="2873E7BF"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tcPr>
          <w:p w14:paraId="018E4369"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tcPr>
          <w:p w14:paraId="49BCCF63"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tcPr>
          <w:p w14:paraId="6B6CE44D"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c>
          <w:tcPr>
            <w:tcW w:w="628" w:type="dxa"/>
            <w:vMerge/>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tcPr>
          <w:p w14:paraId="4B7F5363" w14:textId="77777777" w:rsidR="00983471" w:rsidRPr="00983471" w:rsidRDefault="00983471" w:rsidP="00983471">
            <w:pPr>
              <w:autoSpaceDE/>
              <w:autoSpaceDN/>
              <w:adjustRightInd/>
              <w:spacing w:after="0"/>
              <w:ind w:left="113" w:right="113"/>
              <w:jc w:val="left"/>
              <w:rPr>
                <w:rFonts w:ascii="Calibri" w:eastAsia="Calibri" w:hAnsi="Calibri" w:cs="Calibri"/>
                <w:b/>
                <w:sz w:val="16"/>
                <w:szCs w:val="16"/>
              </w:rPr>
            </w:pPr>
          </w:p>
        </w:tc>
      </w:tr>
      <w:tr w:rsidR="00983471" w:rsidRPr="00983471" w14:paraId="7D1C7778" w14:textId="77777777" w:rsidTr="00983471">
        <w:trPr>
          <w:gridAfter w:val="1"/>
          <w:wAfter w:w="20" w:type="dxa"/>
          <w:trHeight w:val="548"/>
        </w:trPr>
        <w:tc>
          <w:tcPr>
            <w:tcW w:w="0" w:type="auto"/>
            <w:vMerge/>
            <w:tcBorders>
              <w:top w:val="single" w:sz="8" w:space="0" w:color="auto"/>
              <w:left w:val="single" w:sz="8" w:space="0" w:color="auto"/>
              <w:bottom w:val="single" w:sz="8" w:space="0" w:color="auto"/>
              <w:right w:val="nil"/>
            </w:tcBorders>
            <w:vAlign w:val="center"/>
            <w:hideMark/>
          </w:tcPr>
          <w:p w14:paraId="425706D2" w14:textId="77777777" w:rsidR="00983471" w:rsidRPr="00983471" w:rsidRDefault="00983471" w:rsidP="00983471">
            <w:pPr>
              <w:autoSpaceDE/>
              <w:autoSpaceDN/>
              <w:adjustRightInd/>
              <w:spacing w:after="0"/>
              <w:jc w:val="left"/>
              <w:rPr>
                <w:rFonts w:ascii="Calibri" w:eastAsia="Calibri" w:hAnsi="Calibri" w:cs="Calibri"/>
                <w:sz w:val="20"/>
                <w:szCs w:val="20"/>
              </w:rPr>
            </w:pPr>
          </w:p>
        </w:tc>
        <w:tc>
          <w:tcPr>
            <w:tcW w:w="4478" w:type="dxa"/>
            <w:gridSpan w:val="4"/>
            <w:tcBorders>
              <w:top w:val="nil"/>
              <w:left w:val="nil"/>
              <w:bottom w:val="single" w:sz="8" w:space="0" w:color="auto"/>
              <w:right w:val="single" w:sz="8" w:space="0" w:color="auto"/>
            </w:tcBorders>
            <w:vAlign w:val="center"/>
            <w:hideMark/>
          </w:tcPr>
          <w:p w14:paraId="1FAD8753" w14:textId="77777777" w:rsidR="00983471" w:rsidRPr="00983471" w:rsidRDefault="00983471" w:rsidP="00983471">
            <w:pPr>
              <w:autoSpaceDE/>
              <w:autoSpaceDN/>
              <w:adjustRightInd/>
              <w:spacing w:after="0"/>
              <w:ind w:left="113"/>
              <w:jc w:val="left"/>
              <w:rPr>
                <w:rFonts w:ascii="Calibri" w:eastAsia="Calibri" w:hAnsi="Calibri" w:cs="Calibri"/>
                <w:b/>
                <w:bCs/>
                <w:sz w:val="16"/>
                <w:szCs w:val="16"/>
              </w:rPr>
            </w:pPr>
            <w:r w:rsidRPr="00983471">
              <w:rPr>
                <w:rFonts w:ascii="Calibri" w:eastAsia="Calibri" w:hAnsi="Calibri" w:cs="Calibri"/>
                <w:b/>
                <w:bCs/>
                <w:sz w:val="16"/>
                <w:szCs w:val="16"/>
              </w:rPr>
              <w:t xml:space="preserve">* </w:t>
            </w:r>
            <w:r w:rsidRPr="00983471">
              <w:rPr>
                <w:rFonts w:ascii="Calibri" w:eastAsia="Calibri" w:hAnsi="Calibri" w:cs="Calibri"/>
                <w:bCs/>
                <w:sz w:val="16"/>
                <w:szCs w:val="16"/>
              </w:rPr>
              <w:t>Denotes a proposed change</w:t>
            </w:r>
          </w:p>
        </w:tc>
        <w:tc>
          <w:tcPr>
            <w:tcW w:w="628" w:type="dxa"/>
            <w:tcBorders>
              <w:top w:val="nil"/>
              <w:left w:val="nil"/>
              <w:bottom w:val="single" w:sz="8" w:space="0" w:color="auto"/>
              <w:right w:val="single" w:sz="2" w:space="0" w:color="auto"/>
            </w:tcBorders>
            <w:shd w:val="clear" w:color="auto" w:fill="92D050"/>
            <w:tcMar>
              <w:top w:w="0" w:type="dxa"/>
              <w:left w:w="108" w:type="dxa"/>
              <w:bottom w:w="0" w:type="dxa"/>
              <w:right w:w="108" w:type="dxa"/>
            </w:tcMar>
            <w:textDirection w:val="btLr"/>
            <w:vAlign w:val="center"/>
            <w:hideMark/>
          </w:tcPr>
          <w:p w14:paraId="5F2D373E"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bCs/>
                <w:sz w:val="16"/>
                <w:szCs w:val="16"/>
              </w:rPr>
              <w:t>E2</w:t>
            </w:r>
          </w:p>
        </w:tc>
        <w:tc>
          <w:tcPr>
            <w:tcW w:w="628" w:type="dxa"/>
            <w:tcBorders>
              <w:top w:val="nil"/>
              <w:left w:val="single" w:sz="2" w:space="0" w:color="auto"/>
              <w:bottom w:val="single" w:sz="8" w:space="0" w:color="auto"/>
              <w:right w:val="single" w:sz="8" w:space="0" w:color="auto"/>
            </w:tcBorders>
            <w:shd w:val="clear" w:color="auto" w:fill="92D050"/>
            <w:tcMar>
              <w:top w:w="0" w:type="dxa"/>
              <w:left w:w="108" w:type="dxa"/>
              <w:bottom w:w="0" w:type="dxa"/>
              <w:right w:w="108" w:type="dxa"/>
            </w:tcMar>
            <w:textDirection w:val="btLr"/>
            <w:vAlign w:val="center"/>
            <w:hideMark/>
          </w:tcPr>
          <w:p w14:paraId="64AD3949"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bCs/>
                <w:sz w:val="16"/>
                <w:szCs w:val="16"/>
              </w:rPr>
              <w:t>E2</w:t>
            </w:r>
          </w:p>
        </w:tc>
        <w:tc>
          <w:tcPr>
            <w:tcW w:w="628" w:type="dxa"/>
            <w:tcBorders>
              <w:top w:val="nil"/>
              <w:left w:val="nil"/>
              <w:bottom w:val="single" w:sz="8" w:space="0" w:color="auto"/>
              <w:right w:val="single" w:sz="2" w:space="0" w:color="auto"/>
            </w:tcBorders>
            <w:shd w:val="clear" w:color="auto" w:fill="5B9BD5"/>
            <w:tcMar>
              <w:top w:w="0" w:type="dxa"/>
              <w:left w:w="108" w:type="dxa"/>
              <w:bottom w:w="0" w:type="dxa"/>
              <w:right w:w="108" w:type="dxa"/>
            </w:tcMar>
            <w:textDirection w:val="btLr"/>
            <w:vAlign w:val="center"/>
            <w:hideMark/>
          </w:tcPr>
          <w:p w14:paraId="647B97B5"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bCs/>
                <w:sz w:val="16"/>
                <w:szCs w:val="16"/>
              </w:rPr>
              <w:t>E3</w:t>
            </w:r>
          </w:p>
        </w:tc>
        <w:tc>
          <w:tcPr>
            <w:tcW w:w="628" w:type="dxa"/>
            <w:tcBorders>
              <w:top w:val="nil"/>
              <w:left w:val="single" w:sz="2" w:space="0" w:color="auto"/>
              <w:bottom w:val="single" w:sz="8" w:space="0" w:color="auto"/>
              <w:right w:val="single" w:sz="8" w:space="0" w:color="auto"/>
            </w:tcBorders>
            <w:shd w:val="clear" w:color="auto" w:fill="5B9BD5"/>
            <w:tcMar>
              <w:top w:w="0" w:type="dxa"/>
              <w:left w:w="108" w:type="dxa"/>
              <w:bottom w:w="0" w:type="dxa"/>
              <w:right w:w="108" w:type="dxa"/>
            </w:tcMar>
            <w:textDirection w:val="btLr"/>
            <w:vAlign w:val="center"/>
            <w:hideMark/>
          </w:tcPr>
          <w:p w14:paraId="7477F40F"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bCs/>
                <w:sz w:val="16"/>
                <w:szCs w:val="16"/>
              </w:rPr>
              <w:t>E3</w:t>
            </w:r>
          </w:p>
        </w:tc>
        <w:tc>
          <w:tcPr>
            <w:tcW w:w="628" w:type="dxa"/>
            <w:tcBorders>
              <w:top w:val="nil"/>
              <w:left w:val="nil"/>
              <w:bottom w:val="single" w:sz="8" w:space="0" w:color="auto"/>
              <w:right w:val="single" w:sz="2" w:space="0" w:color="auto"/>
            </w:tcBorders>
            <w:shd w:val="clear" w:color="auto" w:fill="ED7D31"/>
            <w:tcMar>
              <w:top w:w="0" w:type="dxa"/>
              <w:left w:w="108" w:type="dxa"/>
              <w:bottom w:w="0" w:type="dxa"/>
              <w:right w:w="108" w:type="dxa"/>
            </w:tcMar>
            <w:textDirection w:val="btLr"/>
            <w:vAlign w:val="center"/>
            <w:hideMark/>
          </w:tcPr>
          <w:p w14:paraId="38DAE693"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bCs/>
                <w:sz w:val="16"/>
                <w:szCs w:val="16"/>
              </w:rPr>
              <w:t>E4</w:t>
            </w:r>
          </w:p>
        </w:tc>
        <w:tc>
          <w:tcPr>
            <w:tcW w:w="628" w:type="dxa"/>
            <w:tcBorders>
              <w:top w:val="nil"/>
              <w:left w:val="single" w:sz="2" w:space="0" w:color="auto"/>
              <w:bottom w:val="single" w:sz="8" w:space="0" w:color="auto"/>
              <w:right w:val="single" w:sz="8" w:space="0" w:color="auto"/>
            </w:tcBorders>
            <w:shd w:val="clear" w:color="auto" w:fill="ED7D31"/>
            <w:tcMar>
              <w:top w:w="0" w:type="dxa"/>
              <w:left w:w="108" w:type="dxa"/>
              <w:bottom w:w="0" w:type="dxa"/>
              <w:right w:w="108" w:type="dxa"/>
            </w:tcMar>
            <w:textDirection w:val="btLr"/>
            <w:vAlign w:val="center"/>
            <w:hideMark/>
          </w:tcPr>
          <w:p w14:paraId="40CC6A72" w14:textId="77777777" w:rsidR="00983471" w:rsidRPr="00983471" w:rsidRDefault="00983471" w:rsidP="00983471">
            <w:pPr>
              <w:autoSpaceDE/>
              <w:autoSpaceDN/>
              <w:adjustRightInd/>
              <w:spacing w:after="0"/>
              <w:jc w:val="center"/>
              <w:rPr>
                <w:rFonts w:ascii="Calibri" w:eastAsia="Calibri" w:hAnsi="Calibri" w:cs="Calibri"/>
                <w:b/>
                <w:bCs/>
                <w:sz w:val="16"/>
                <w:szCs w:val="16"/>
              </w:rPr>
            </w:pPr>
            <w:r w:rsidRPr="00983471">
              <w:rPr>
                <w:rFonts w:ascii="Calibri" w:eastAsia="Calibri" w:hAnsi="Calibri" w:cs="Calibri"/>
                <w:b/>
                <w:bCs/>
                <w:sz w:val="16"/>
                <w:szCs w:val="16"/>
              </w:rPr>
              <w:t>E4</w:t>
            </w:r>
          </w:p>
        </w:tc>
      </w:tr>
      <w:tr w:rsidR="00983471" w:rsidRPr="00983471" w14:paraId="3F9567E1" w14:textId="77777777" w:rsidTr="00983471">
        <w:trPr>
          <w:gridAfter w:val="1"/>
          <w:wAfter w:w="20" w:type="dxa"/>
          <w:trHeight w:val="309"/>
        </w:trPr>
        <w:tc>
          <w:tcPr>
            <w:tcW w:w="4743" w:type="dxa"/>
            <w:gridSpan w:val="5"/>
            <w:tcBorders>
              <w:top w:val="nil"/>
              <w:left w:val="single" w:sz="8" w:space="0" w:color="auto"/>
              <w:bottom w:val="single" w:sz="8" w:space="0" w:color="auto"/>
              <w:right w:val="single" w:sz="8" w:space="0" w:color="auto"/>
            </w:tcBorders>
            <w:shd w:val="clear" w:color="auto" w:fill="3B3838"/>
            <w:noWrap/>
            <w:tcMar>
              <w:top w:w="0" w:type="dxa"/>
              <w:left w:w="108" w:type="dxa"/>
              <w:bottom w:w="0" w:type="dxa"/>
              <w:right w:w="108" w:type="dxa"/>
            </w:tcMar>
            <w:vAlign w:val="center"/>
            <w:hideMark/>
          </w:tcPr>
          <w:p w14:paraId="4820318D" w14:textId="77777777" w:rsidR="00983471" w:rsidRPr="00983471" w:rsidRDefault="00983471" w:rsidP="00983471">
            <w:pPr>
              <w:autoSpaceDE/>
              <w:autoSpaceDN/>
              <w:adjustRightInd/>
              <w:spacing w:after="0"/>
              <w:jc w:val="left"/>
              <w:rPr>
                <w:rFonts w:ascii="Calibri" w:eastAsia="Calibri" w:hAnsi="Calibri" w:cs="Calibri"/>
                <w:b/>
                <w:sz w:val="16"/>
                <w:szCs w:val="16"/>
              </w:rPr>
            </w:pPr>
            <w:r w:rsidRPr="00983471">
              <w:rPr>
                <w:rFonts w:ascii="Calibri" w:eastAsia="Calibri" w:hAnsi="Calibri" w:cs="Calibri"/>
                <w:b/>
                <w:sz w:val="16"/>
                <w:szCs w:val="16"/>
              </w:rPr>
              <w:t> Is the zone used? (please select Y/N for each zone)</w:t>
            </w:r>
          </w:p>
        </w:tc>
        <w:tc>
          <w:tcPr>
            <w:tcW w:w="628" w:type="dxa"/>
            <w:tcBorders>
              <w:top w:val="nil"/>
              <w:left w:val="nil"/>
              <w:bottom w:val="single" w:sz="8" w:space="0" w:color="auto"/>
              <w:right w:val="single" w:sz="2" w:space="0" w:color="auto"/>
            </w:tcBorders>
            <w:shd w:val="clear" w:color="auto" w:fill="3B3838"/>
            <w:tcMar>
              <w:top w:w="0" w:type="dxa"/>
              <w:left w:w="108" w:type="dxa"/>
              <w:bottom w:w="0" w:type="dxa"/>
              <w:right w:w="108" w:type="dxa"/>
            </w:tcMar>
            <w:vAlign w:val="center"/>
          </w:tcPr>
          <w:p w14:paraId="1619CAE9" w14:textId="77777777" w:rsidR="00983471" w:rsidRPr="00983471" w:rsidRDefault="00983471" w:rsidP="00983471">
            <w:pPr>
              <w:autoSpaceDE/>
              <w:autoSpaceDN/>
              <w:adjustRightInd/>
              <w:spacing w:after="0"/>
              <w:jc w:val="center"/>
              <w:rPr>
                <w:rFonts w:ascii="Calibri" w:eastAsia="Calibri" w:hAnsi="Calibri" w:cs="Calibri"/>
                <w:b/>
                <w:sz w:val="16"/>
                <w:szCs w:val="16"/>
              </w:rPr>
            </w:pPr>
            <w:r w:rsidRPr="00983471">
              <w:rPr>
                <w:rFonts w:ascii="Calibri" w:eastAsia="Calibri" w:hAnsi="Calibri" w:cs="Calibri"/>
                <w:b/>
                <w:sz w:val="16"/>
                <w:szCs w:val="16"/>
              </w:rPr>
              <w:t>Y</w:t>
            </w:r>
          </w:p>
        </w:tc>
        <w:tc>
          <w:tcPr>
            <w:tcW w:w="628" w:type="dxa"/>
            <w:tcBorders>
              <w:top w:val="nil"/>
              <w:left w:val="single" w:sz="2" w:space="0" w:color="auto"/>
              <w:bottom w:val="single" w:sz="8" w:space="0" w:color="auto"/>
              <w:right w:val="single" w:sz="8" w:space="0" w:color="auto"/>
            </w:tcBorders>
            <w:shd w:val="clear" w:color="auto" w:fill="3B3838"/>
            <w:tcMar>
              <w:top w:w="0" w:type="dxa"/>
              <w:left w:w="108" w:type="dxa"/>
              <w:bottom w:w="0" w:type="dxa"/>
              <w:right w:w="108" w:type="dxa"/>
            </w:tcMar>
            <w:vAlign w:val="center"/>
          </w:tcPr>
          <w:p w14:paraId="768A1A91" w14:textId="77777777" w:rsidR="00983471" w:rsidRPr="00983471" w:rsidRDefault="00983471" w:rsidP="00983471">
            <w:pPr>
              <w:autoSpaceDE/>
              <w:autoSpaceDN/>
              <w:adjustRightInd/>
              <w:spacing w:after="0"/>
              <w:jc w:val="center"/>
              <w:rPr>
                <w:rFonts w:ascii="Calibri" w:eastAsia="Calibri" w:hAnsi="Calibri" w:cs="Calibri"/>
                <w:b/>
                <w:sz w:val="16"/>
                <w:szCs w:val="16"/>
              </w:rPr>
            </w:pPr>
            <w:r w:rsidRPr="00983471">
              <w:rPr>
                <w:rFonts w:ascii="Calibri" w:eastAsia="Calibri" w:hAnsi="Calibri" w:cs="Calibri"/>
                <w:b/>
                <w:sz w:val="16"/>
                <w:szCs w:val="16"/>
              </w:rPr>
              <w:t>Y</w:t>
            </w:r>
          </w:p>
        </w:tc>
        <w:tc>
          <w:tcPr>
            <w:tcW w:w="628" w:type="dxa"/>
            <w:tcBorders>
              <w:top w:val="nil"/>
              <w:left w:val="nil"/>
              <w:bottom w:val="single" w:sz="8" w:space="0" w:color="auto"/>
              <w:right w:val="single" w:sz="2" w:space="0" w:color="auto"/>
            </w:tcBorders>
            <w:shd w:val="clear" w:color="auto" w:fill="3B3838"/>
            <w:tcMar>
              <w:top w:w="0" w:type="dxa"/>
              <w:left w:w="108" w:type="dxa"/>
              <w:bottom w:w="0" w:type="dxa"/>
              <w:right w:w="108" w:type="dxa"/>
            </w:tcMar>
            <w:vAlign w:val="center"/>
          </w:tcPr>
          <w:p w14:paraId="2B2A2948" w14:textId="77777777" w:rsidR="00983471" w:rsidRPr="00983471" w:rsidRDefault="00983471" w:rsidP="00983471">
            <w:pPr>
              <w:autoSpaceDE/>
              <w:autoSpaceDN/>
              <w:adjustRightInd/>
              <w:spacing w:after="0"/>
              <w:jc w:val="center"/>
              <w:rPr>
                <w:rFonts w:ascii="Calibri" w:eastAsia="Calibri" w:hAnsi="Calibri" w:cs="Calibri"/>
                <w:b/>
                <w:sz w:val="16"/>
                <w:szCs w:val="16"/>
              </w:rPr>
            </w:pPr>
            <w:r w:rsidRPr="00983471">
              <w:rPr>
                <w:rFonts w:ascii="Calibri" w:eastAsia="Calibri" w:hAnsi="Calibri" w:cs="Calibri"/>
                <w:b/>
                <w:sz w:val="16"/>
                <w:szCs w:val="16"/>
              </w:rPr>
              <w:t>Y</w:t>
            </w:r>
          </w:p>
        </w:tc>
        <w:tc>
          <w:tcPr>
            <w:tcW w:w="628" w:type="dxa"/>
            <w:tcBorders>
              <w:top w:val="nil"/>
              <w:left w:val="single" w:sz="2" w:space="0" w:color="auto"/>
              <w:bottom w:val="single" w:sz="8" w:space="0" w:color="auto"/>
              <w:right w:val="single" w:sz="8" w:space="0" w:color="auto"/>
            </w:tcBorders>
            <w:shd w:val="clear" w:color="auto" w:fill="3B3838"/>
            <w:tcMar>
              <w:top w:w="0" w:type="dxa"/>
              <w:left w:w="108" w:type="dxa"/>
              <w:bottom w:w="0" w:type="dxa"/>
              <w:right w:w="108" w:type="dxa"/>
            </w:tcMar>
            <w:vAlign w:val="center"/>
          </w:tcPr>
          <w:p w14:paraId="0B7E8BB2" w14:textId="77777777" w:rsidR="00983471" w:rsidRPr="00983471" w:rsidRDefault="00983471" w:rsidP="00983471">
            <w:pPr>
              <w:autoSpaceDE/>
              <w:autoSpaceDN/>
              <w:adjustRightInd/>
              <w:spacing w:after="0"/>
              <w:jc w:val="center"/>
              <w:rPr>
                <w:rFonts w:ascii="Calibri" w:eastAsia="Calibri" w:hAnsi="Calibri" w:cs="Calibri"/>
                <w:b/>
                <w:sz w:val="16"/>
                <w:szCs w:val="16"/>
              </w:rPr>
            </w:pPr>
            <w:r w:rsidRPr="00983471">
              <w:rPr>
                <w:rFonts w:ascii="Calibri" w:eastAsia="Calibri" w:hAnsi="Calibri" w:cs="Calibri"/>
                <w:b/>
                <w:sz w:val="16"/>
                <w:szCs w:val="16"/>
              </w:rPr>
              <w:t>Y</w:t>
            </w:r>
          </w:p>
        </w:tc>
        <w:tc>
          <w:tcPr>
            <w:tcW w:w="628" w:type="dxa"/>
            <w:tcBorders>
              <w:top w:val="nil"/>
              <w:left w:val="nil"/>
              <w:bottom w:val="single" w:sz="8" w:space="0" w:color="auto"/>
              <w:right w:val="single" w:sz="2" w:space="0" w:color="auto"/>
            </w:tcBorders>
            <w:shd w:val="clear" w:color="auto" w:fill="3B3838"/>
            <w:tcMar>
              <w:top w:w="0" w:type="dxa"/>
              <w:left w:w="108" w:type="dxa"/>
              <w:bottom w:w="0" w:type="dxa"/>
              <w:right w:w="108" w:type="dxa"/>
            </w:tcMar>
            <w:vAlign w:val="center"/>
          </w:tcPr>
          <w:p w14:paraId="10C1EBA8" w14:textId="77777777" w:rsidR="00983471" w:rsidRPr="00983471" w:rsidRDefault="00983471" w:rsidP="00983471">
            <w:pPr>
              <w:autoSpaceDE/>
              <w:autoSpaceDN/>
              <w:adjustRightInd/>
              <w:spacing w:after="0"/>
              <w:jc w:val="center"/>
              <w:rPr>
                <w:rFonts w:ascii="Calibri" w:eastAsia="Calibri" w:hAnsi="Calibri" w:cs="Calibri"/>
                <w:b/>
                <w:sz w:val="16"/>
                <w:szCs w:val="16"/>
              </w:rPr>
            </w:pPr>
            <w:r w:rsidRPr="00983471">
              <w:rPr>
                <w:rFonts w:ascii="Calibri" w:eastAsia="Calibri" w:hAnsi="Calibri" w:cs="Calibri"/>
                <w:b/>
                <w:sz w:val="16"/>
                <w:szCs w:val="16"/>
              </w:rPr>
              <w:t>Y</w:t>
            </w:r>
          </w:p>
        </w:tc>
        <w:tc>
          <w:tcPr>
            <w:tcW w:w="628" w:type="dxa"/>
            <w:tcBorders>
              <w:top w:val="nil"/>
              <w:left w:val="single" w:sz="2" w:space="0" w:color="auto"/>
              <w:bottom w:val="single" w:sz="8" w:space="0" w:color="auto"/>
              <w:right w:val="single" w:sz="8" w:space="0" w:color="auto"/>
            </w:tcBorders>
            <w:shd w:val="clear" w:color="auto" w:fill="3B3838"/>
            <w:tcMar>
              <w:top w:w="0" w:type="dxa"/>
              <w:left w:w="108" w:type="dxa"/>
              <w:bottom w:w="0" w:type="dxa"/>
              <w:right w:w="108" w:type="dxa"/>
            </w:tcMar>
            <w:vAlign w:val="center"/>
          </w:tcPr>
          <w:p w14:paraId="7A7A4426" w14:textId="77777777" w:rsidR="00983471" w:rsidRPr="00983471" w:rsidRDefault="00983471" w:rsidP="00983471">
            <w:pPr>
              <w:autoSpaceDE/>
              <w:autoSpaceDN/>
              <w:adjustRightInd/>
              <w:spacing w:after="0"/>
              <w:jc w:val="center"/>
              <w:rPr>
                <w:rFonts w:ascii="Calibri" w:eastAsia="Calibri" w:hAnsi="Calibri" w:cs="Calibri"/>
                <w:b/>
                <w:sz w:val="16"/>
                <w:szCs w:val="16"/>
              </w:rPr>
            </w:pPr>
            <w:r w:rsidRPr="00983471">
              <w:rPr>
                <w:rFonts w:ascii="Calibri" w:eastAsia="Calibri" w:hAnsi="Calibri" w:cs="Calibri"/>
                <w:b/>
                <w:sz w:val="16"/>
                <w:szCs w:val="16"/>
              </w:rPr>
              <w:t>Y</w:t>
            </w:r>
          </w:p>
        </w:tc>
      </w:tr>
      <w:tr w:rsidR="00983471" w:rsidRPr="00983471" w14:paraId="1576E400"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61BF092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(LAND USE terms WITHIN agriculture group term)</w:t>
            </w:r>
          </w:p>
        </w:tc>
        <w:tc>
          <w:tcPr>
            <w:tcW w:w="628" w:type="dxa"/>
            <w:tcBorders>
              <w:top w:val="nil"/>
              <w:left w:val="nil"/>
              <w:bottom w:val="single" w:sz="8" w:space="0" w:color="auto"/>
              <w:right w:val="single" w:sz="2" w:space="0" w:color="auto"/>
            </w:tcBorders>
            <w:shd w:val="clear" w:color="auto" w:fill="990000"/>
            <w:tcMar>
              <w:top w:w="0" w:type="dxa"/>
              <w:left w:w="108" w:type="dxa"/>
              <w:bottom w:w="0" w:type="dxa"/>
              <w:right w:w="108" w:type="dxa"/>
            </w:tcMar>
            <w:vAlign w:val="bottom"/>
          </w:tcPr>
          <w:p w14:paraId="78CF75B5" w14:textId="77777777" w:rsidR="00983471" w:rsidRPr="00983471" w:rsidRDefault="00983471" w:rsidP="00983471">
            <w:pPr>
              <w:autoSpaceDE/>
              <w:autoSpaceDN/>
              <w:adjustRightInd/>
              <w:spacing w:after="0"/>
              <w:jc w:val="center"/>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108" w:type="dxa"/>
              <w:bottom w:w="0" w:type="dxa"/>
              <w:right w:w="108" w:type="dxa"/>
            </w:tcMar>
            <w:vAlign w:val="bottom"/>
          </w:tcPr>
          <w:p w14:paraId="49E39EB5" w14:textId="77777777" w:rsidR="00983471" w:rsidRPr="00983471" w:rsidRDefault="00983471" w:rsidP="00983471">
            <w:pPr>
              <w:autoSpaceDE/>
              <w:autoSpaceDN/>
              <w:adjustRightInd/>
              <w:spacing w:after="0"/>
              <w:jc w:val="center"/>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108" w:type="dxa"/>
              <w:bottom w:w="0" w:type="dxa"/>
              <w:right w:w="108" w:type="dxa"/>
            </w:tcMar>
            <w:vAlign w:val="bottom"/>
          </w:tcPr>
          <w:p w14:paraId="3C4C6CA2" w14:textId="77777777" w:rsidR="00983471" w:rsidRPr="00983471" w:rsidRDefault="00983471" w:rsidP="00983471">
            <w:pPr>
              <w:autoSpaceDE/>
              <w:autoSpaceDN/>
              <w:adjustRightInd/>
              <w:spacing w:after="0"/>
              <w:jc w:val="center"/>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108" w:type="dxa"/>
              <w:bottom w:w="0" w:type="dxa"/>
              <w:right w:w="108" w:type="dxa"/>
            </w:tcMar>
            <w:vAlign w:val="bottom"/>
          </w:tcPr>
          <w:p w14:paraId="5AF04563" w14:textId="77777777" w:rsidR="00983471" w:rsidRPr="00983471" w:rsidRDefault="00983471" w:rsidP="00983471">
            <w:pPr>
              <w:autoSpaceDE/>
              <w:autoSpaceDN/>
              <w:adjustRightInd/>
              <w:spacing w:after="0"/>
              <w:jc w:val="center"/>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108" w:type="dxa"/>
              <w:bottom w:w="0" w:type="dxa"/>
              <w:right w:w="108" w:type="dxa"/>
            </w:tcMar>
            <w:vAlign w:val="bottom"/>
          </w:tcPr>
          <w:p w14:paraId="4EA2CC31" w14:textId="77777777" w:rsidR="00983471" w:rsidRPr="00983471" w:rsidRDefault="00983471" w:rsidP="00983471">
            <w:pPr>
              <w:autoSpaceDE/>
              <w:autoSpaceDN/>
              <w:adjustRightInd/>
              <w:spacing w:after="0"/>
              <w:jc w:val="center"/>
              <w:rPr>
                <w:rFonts w:ascii="Calibri" w:eastAsia="Calibri" w:hAnsi="Calibri" w:cs="Calibri"/>
                <w:sz w:val="16"/>
                <w:szCs w:val="16"/>
              </w:rPr>
            </w:pPr>
          </w:p>
        </w:tc>
        <w:tc>
          <w:tcPr>
            <w:tcW w:w="628" w:type="dxa"/>
            <w:tcBorders>
              <w:top w:val="nil"/>
              <w:left w:val="single" w:sz="2" w:space="0" w:color="auto"/>
              <w:bottom w:val="single" w:sz="18" w:space="0" w:color="FF0000"/>
              <w:right w:val="single" w:sz="8" w:space="0" w:color="auto"/>
            </w:tcBorders>
            <w:shd w:val="clear" w:color="auto" w:fill="990000"/>
            <w:tcMar>
              <w:top w:w="0" w:type="dxa"/>
              <w:left w:w="108" w:type="dxa"/>
              <w:bottom w:w="0" w:type="dxa"/>
              <w:right w:w="108" w:type="dxa"/>
            </w:tcMar>
            <w:vAlign w:val="bottom"/>
          </w:tcPr>
          <w:p w14:paraId="56805CD9" w14:textId="77777777" w:rsidR="00983471" w:rsidRPr="00983471" w:rsidRDefault="00983471" w:rsidP="00983471">
            <w:pPr>
              <w:autoSpaceDE/>
              <w:autoSpaceDN/>
              <w:adjustRightInd/>
              <w:spacing w:after="0"/>
              <w:jc w:val="center"/>
              <w:rPr>
                <w:rFonts w:ascii="Calibri" w:eastAsia="Calibri" w:hAnsi="Calibri" w:cs="Calibri"/>
                <w:sz w:val="16"/>
                <w:szCs w:val="16"/>
              </w:rPr>
            </w:pPr>
          </w:p>
        </w:tc>
      </w:tr>
      <w:tr w:rsidR="00983471" w:rsidRPr="00983471" w14:paraId="7A53CD3D"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D158E7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0678F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agriculture</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65B758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DB753D6"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D183C9D"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5DA474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41EC3199"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1D37A223"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r w:rsidRPr="00983471">
              <w:rPr>
                <w:rFonts w:ascii="Calibri" w:eastAsia="Calibri" w:hAnsi="Calibri" w:cs="Calibri"/>
                <w:b/>
                <w:bCs/>
                <w:position w:val="2"/>
                <w:sz w:val="14"/>
                <w:szCs w:val="16"/>
              </w:rPr>
              <w:t>*</w:t>
            </w:r>
          </w:p>
        </w:tc>
      </w:tr>
      <w:tr w:rsidR="00983471" w:rsidRPr="00983471" w14:paraId="58979EC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BF583A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C8D6D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7E5E37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aquaculture</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95460BD"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5100D19"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3D35B24"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E5C2C8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2123FBB9"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7C7CBE25"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9151AA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BB2422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9FDB0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FA2A31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D577362"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Oyster aquaculture</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1EF2622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3AB324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9B4A0A9"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1846F8D"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0B84D3C"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977EEE9"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159D7B70"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9ABCFA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F4B38B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CB19D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1AB661B"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Pond-based aquaculture</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07791691"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B637CB6"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2B42942"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49FAC56"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CA30D2C"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63D3816"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4F847E4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5952A3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805D9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594124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8DD0C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Tank-based aquaculture</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178F8231"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FFC000"/>
            <w:tcMar>
              <w:top w:w="0" w:type="dxa"/>
              <w:left w:w="284" w:type="dxa"/>
              <w:bottom w:w="0" w:type="dxa"/>
              <w:right w:w="108" w:type="dxa"/>
            </w:tcMar>
            <w:vAlign w:val="bottom"/>
          </w:tcPr>
          <w:p w14:paraId="77825D4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5F405D14"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18" w:space="0" w:color="FF0000"/>
              <w:right w:val="single" w:sz="8" w:space="0" w:color="auto"/>
            </w:tcBorders>
            <w:shd w:val="clear" w:color="auto" w:fill="FFC000"/>
            <w:tcMar>
              <w:top w:w="0" w:type="dxa"/>
              <w:left w:w="284" w:type="dxa"/>
              <w:bottom w:w="0" w:type="dxa"/>
              <w:right w:w="108" w:type="dxa"/>
            </w:tcMar>
            <w:vAlign w:val="bottom"/>
          </w:tcPr>
          <w:p w14:paraId="433FB9C8"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7EC70E9C"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18" w:space="0" w:color="FF0000"/>
              <w:right w:val="single" w:sz="8" w:space="0" w:color="auto"/>
            </w:tcBorders>
            <w:shd w:val="clear" w:color="auto" w:fill="FFC000"/>
            <w:tcMar>
              <w:top w:w="0" w:type="dxa"/>
              <w:left w:w="284" w:type="dxa"/>
              <w:bottom w:w="0" w:type="dxa"/>
              <w:right w:w="108" w:type="dxa"/>
            </w:tcMar>
            <w:vAlign w:val="bottom"/>
          </w:tcPr>
          <w:p w14:paraId="35887886"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5F9677B6"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8ED3C3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2BDC5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DB04DE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extensive agriculture [eg. grazing of livestocks, etc.]</w:t>
            </w:r>
          </w:p>
        </w:tc>
        <w:tc>
          <w:tcPr>
            <w:tcW w:w="628" w:type="dxa"/>
            <w:tcBorders>
              <w:top w:val="nil"/>
              <w:left w:val="nil"/>
              <w:right w:val="single" w:sz="18" w:space="0" w:color="FF0000"/>
            </w:tcBorders>
            <w:shd w:val="clear" w:color="auto" w:fill="auto"/>
            <w:tcMar>
              <w:top w:w="0" w:type="dxa"/>
              <w:left w:w="284" w:type="dxa"/>
              <w:bottom w:w="0" w:type="dxa"/>
              <w:right w:w="108" w:type="dxa"/>
            </w:tcMar>
            <w:vAlign w:val="bottom"/>
          </w:tcPr>
          <w:p w14:paraId="0FA919B2"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654B6A6C"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193EAA3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1415F3C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2935D84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11B81F53"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4A01F8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A7B62A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A854D5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F572F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148AF4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bee keeping</w:t>
            </w:r>
          </w:p>
        </w:tc>
        <w:tc>
          <w:tcPr>
            <w:tcW w:w="628" w:type="dxa"/>
            <w:tcBorders>
              <w:top w:val="nil"/>
              <w:left w:val="nil"/>
              <w:right w:val="single" w:sz="18" w:space="0" w:color="FF0000"/>
            </w:tcBorders>
            <w:shd w:val="clear" w:color="auto" w:fill="auto"/>
            <w:tcMar>
              <w:top w:w="0" w:type="dxa"/>
              <w:left w:w="284" w:type="dxa"/>
              <w:bottom w:w="0" w:type="dxa"/>
              <w:right w:w="108" w:type="dxa"/>
            </w:tcMar>
            <w:vAlign w:val="bottom"/>
          </w:tcPr>
          <w:p w14:paraId="6C78CAB9"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7106012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0E684A29"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51F1B18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40346F72"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36A4355E"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427CB645"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DE669B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726BF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FA5D94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left w:val="nil"/>
              <w:bottom w:val="single" w:sz="8" w:space="0" w:color="auto"/>
              <w:right w:val="single" w:sz="8" w:space="0" w:color="auto"/>
            </w:tcBorders>
            <w:noWrap/>
            <w:tcMar>
              <w:top w:w="0" w:type="dxa"/>
              <w:left w:w="108" w:type="dxa"/>
              <w:bottom w:w="0" w:type="dxa"/>
              <w:right w:w="108" w:type="dxa"/>
            </w:tcMar>
            <w:vAlign w:val="center"/>
            <w:hideMark/>
          </w:tcPr>
          <w:p w14:paraId="788E134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dairy (pasture-based)</w:t>
            </w:r>
          </w:p>
        </w:tc>
        <w:tc>
          <w:tcPr>
            <w:tcW w:w="628" w:type="dxa"/>
            <w:tcBorders>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7D863606"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0D37D0B"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6C70C205"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3CD02E68"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19911789"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6E40AEB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0E471C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56949A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3BB50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9BD4A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intensive livestock agriculture</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93B1802"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B150E25"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1CC8061"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D65C21C"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3D480D8"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A5F9BB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00D643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6ED93A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46DFB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100313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6DC3E3"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feedlots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10093F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E391C9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0096BC6"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4785765"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7BD925C"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EA4B701"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E54D96A"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CC9D34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BAB04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09155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8589D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dairies (restricted)</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F06F7DE"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95FE0E8"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E43F54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0258C31"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B80271D"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E69725B"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496B78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8256E82"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F0D312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14:paraId="0823099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33EC0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pig farm</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9F394C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09F58E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C22821E"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2E6777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E81DD6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717BC11"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ACD72C6" w14:textId="77777777" w:rsidTr="00983471">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50CCB8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E9E1E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8D04A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DF9814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poultry farm</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7E109C8"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FFFF"/>
            <w:tcMar>
              <w:top w:w="0" w:type="dxa"/>
              <w:left w:w="284" w:type="dxa"/>
              <w:bottom w:w="0" w:type="dxa"/>
              <w:right w:w="108" w:type="dxa"/>
            </w:tcMar>
            <w:vAlign w:val="bottom"/>
          </w:tcPr>
          <w:p w14:paraId="0F413612"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3C4001E"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FFFF"/>
            <w:tcMar>
              <w:top w:w="0" w:type="dxa"/>
              <w:left w:w="284" w:type="dxa"/>
              <w:bottom w:w="0" w:type="dxa"/>
              <w:right w:w="108" w:type="dxa"/>
            </w:tcMar>
            <w:vAlign w:val="bottom"/>
          </w:tcPr>
          <w:p w14:paraId="214565DA"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E6125B2"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FFFFFF"/>
            <w:tcMar>
              <w:top w:w="0" w:type="dxa"/>
              <w:left w:w="284" w:type="dxa"/>
              <w:bottom w:w="0" w:type="dxa"/>
              <w:right w:w="108" w:type="dxa"/>
            </w:tcMar>
            <w:vAlign w:val="bottom"/>
          </w:tcPr>
          <w:p w14:paraId="6FF02522"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211807D"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6B905A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31A848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B5BE77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intensive plant agriculture [eg. cultivation of irrigated crops]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FCCB78B"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BAA497B"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ED1C26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01CF27E"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right w:val="single" w:sz="18" w:space="0" w:color="FF0000"/>
            </w:tcBorders>
            <w:shd w:val="clear" w:color="auto" w:fill="auto"/>
            <w:tcMar>
              <w:top w:w="0" w:type="dxa"/>
              <w:left w:w="284" w:type="dxa"/>
              <w:bottom w:w="0" w:type="dxa"/>
              <w:right w:w="108" w:type="dxa"/>
            </w:tcMar>
            <w:vAlign w:val="bottom"/>
          </w:tcPr>
          <w:p w14:paraId="618FA144"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5E2A9135"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2090A6D"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47AF3E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BEBE37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3826AC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D473B9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horticulture</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0C708B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EA753E4"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44A16C3"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95814D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right w:val="single" w:sz="18" w:space="0" w:color="FF0000"/>
            </w:tcBorders>
            <w:shd w:val="clear" w:color="auto" w:fill="auto"/>
            <w:tcMar>
              <w:top w:w="0" w:type="dxa"/>
              <w:left w:w="284" w:type="dxa"/>
              <w:bottom w:w="0" w:type="dxa"/>
              <w:right w:w="108" w:type="dxa"/>
            </w:tcMar>
            <w:vAlign w:val="bottom"/>
          </w:tcPr>
          <w:p w14:paraId="7325ADA3"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0783455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F634C4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FE1EB4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90C3AB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36621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25DE8B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turf farming</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7B6997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329446A"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132718C"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73AD5F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472E1601"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4E0EF895"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86A5E36"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F7181E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91536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239AA7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94DE12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viticulture</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BC3CFBD"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2056A7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4D1305E"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8394C48"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29304099"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3B2AEA46"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37BAFC2" w14:textId="77777777" w:rsidTr="00983471">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23AD3534" w14:textId="77777777" w:rsidR="00983471" w:rsidRPr="00983471" w:rsidRDefault="00983471" w:rsidP="00983471">
            <w:pPr>
              <w:autoSpaceDE/>
              <w:autoSpaceDN/>
              <w:adjustRightInd/>
              <w:spacing w:after="0"/>
              <w:jc w:val="left"/>
              <w:rPr>
                <w:rFonts w:ascii="Calibri" w:eastAsia="Calibri" w:hAnsi="Calibri" w:cs="Calibri"/>
                <w:color w:val="000000"/>
                <w:sz w:val="16"/>
                <w:szCs w:val="16"/>
              </w:rPr>
            </w:pPr>
            <w:r w:rsidRPr="00983471">
              <w:rPr>
                <w:rFonts w:ascii="Calibri" w:eastAsia="Calibri" w:hAnsi="Calibri" w:cs="Calibri"/>
                <w:color w:val="FFFFFF"/>
                <w:sz w:val="16"/>
                <w:szCs w:val="16"/>
              </w:rPr>
              <w:t>(LAND USE terms OUTSIDE agriculture group term)</w:t>
            </w: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46DEE1D5" w14:textId="77777777" w:rsidR="00983471" w:rsidRPr="00983471" w:rsidRDefault="00983471" w:rsidP="00983471">
            <w:pPr>
              <w:autoSpaceDE/>
              <w:autoSpaceDN/>
              <w:adjustRightInd/>
              <w:spacing w:after="0"/>
              <w:ind w:left="-9"/>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6F8A8F54" w14:textId="77777777" w:rsidR="00983471" w:rsidRPr="00983471" w:rsidRDefault="00983471" w:rsidP="00983471">
            <w:pPr>
              <w:autoSpaceDE/>
              <w:autoSpaceDN/>
              <w:adjustRightInd/>
              <w:spacing w:after="0"/>
              <w:ind w:left="-9"/>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31A97963" w14:textId="77777777" w:rsidR="00983471" w:rsidRPr="00983471" w:rsidRDefault="00983471" w:rsidP="00983471">
            <w:pPr>
              <w:autoSpaceDE/>
              <w:autoSpaceDN/>
              <w:adjustRightInd/>
              <w:spacing w:after="0"/>
              <w:ind w:left="-9"/>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4DA285C8" w14:textId="77777777" w:rsidR="00983471" w:rsidRPr="00983471" w:rsidRDefault="00983471" w:rsidP="00983471">
            <w:pPr>
              <w:autoSpaceDE/>
              <w:autoSpaceDN/>
              <w:adjustRightInd/>
              <w:spacing w:after="0"/>
              <w:ind w:left="-9"/>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6EF33A0C" w14:textId="77777777" w:rsidR="00983471" w:rsidRPr="00983471" w:rsidRDefault="00983471" w:rsidP="00983471">
            <w:pPr>
              <w:autoSpaceDE/>
              <w:autoSpaceDN/>
              <w:adjustRightInd/>
              <w:spacing w:after="0"/>
              <w:ind w:left="-9"/>
              <w:jc w:val="left"/>
              <w:rPr>
                <w:rFonts w:ascii="Calibri" w:eastAsia="Calibri" w:hAnsi="Calibri" w:cs="Calibri"/>
                <w:sz w:val="16"/>
                <w:szCs w:val="16"/>
              </w:rPr>
            </w:pPr>
          </w:p>
        </w:tc>
        <w:tc>
          <w:tcPr>
            <w:tcW w:w="628" w:type="dxa"/>
            <w:tcBorders>
              <w:top w:val="single" w:sz="18" w:space="0" w:color="FF0000"/>
              <w:left w:val="single" w:sz="2" w:space="0" w:color="auto"/>
              <w:bottom w:val="single" w:sz="18" w:space="0" w:color="FF0000"/>
              <w:right w:val="single" w:sz="8" w:space="0" w:color="auto"/>
            </w:tcBorders>
            <w:shd w:val="clear" w:color="auto" w:fill="000000"/>
            <w:tcMar>
              <w:top w:w="0" w:type="dxa"/>
              <w:left w:w="284" w:type="dxa"/>
              <w:bottom w:w="0" w:type="dxa"/>
              <w:right w:w="108" w:type="dxa"/>
            </w:tcMar>
            <w:vAlign w:val="bottom"/>
          </w:tcPr>
          <w:p w14:paraId="0406C9E3" w14:textId="77777777" w:rsidR="00983471" w:rsidRPr="00983471" w:rsidRDefault="00983471" w:rsidP="00983471">
            <w:pPr>
              <w:autoSpaceDE/>
              <w:autoSpaceDN/>
              <w:adjustRightInd/>
              <w:spacing w:after="0"/>
              <w:ind w:left="-9"/>
              <w:jc w:val="left"/>
              <w:rPr>
                <w:rFonts w:ascii="Calibri" w:eastAsia="Calibri" w:hAnsi="Calibri" w:cs="Calibri"/>
                <w:sz w:val="16"/>
                <w:szCs w:val="16"/>
              </w:rPr>
            </w:pPr>
          </w:p>
        </w:tc>
      </w:tr>
      <w:tr w:rsidR="00983471" w:rsidRPr="00983471" w14:paraId="054FBB17" w14:textId="77777777" w:rsidTr="0013624F">
        <w:trPr>
          <w:gridAfter w:val="1"/>
          <w:wAfter w:w="20" w:type="dxa"/>
          <w:trHeight w:val="24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B1251F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E00657"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animal boarding or training establishments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560109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16A7581"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C2ADC96"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335D30B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1923E974"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11BFC75B"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A56CA8E"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EC90A5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19E932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farm buildings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B80406C"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2342F60"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470A3BEF"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6EAA134B"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0DB30B6D"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8CA0CB8"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86F05CB"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EA59004"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 </w:t>
            </w: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092A88B"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forestry</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558B417"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70196CB"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302CBAD"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D4C9532"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E0487FE"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EE1D32B" w14:textId="77777777" w:rsidR="00983471" w:rsidRPr="00983471" w:rsidRDefault="00983471" w:rsidP="00983471">
            <w:pPr>
              <w:autoSpaceDE/>
              <w:autoSpaceDN/>
              <w:adjustRightInd/>
              <w:spacing w:after="0"/>
              <w:ind w:left="-9"/>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1B71546"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763E092C" w14:textId="77777777" w:rsidR="00983471" w:rsidRPr="00983471" w:rsidRDefault="00983471" w:rsidP="00983471">
            <w:pPr>
              <w:autoSpaceDE/>
              <w:autoSpaceDN/>
              <w:adjustRightInd/>
              <w:spacing w:after="0"/>
              <w:jc w:val="left"/>
              <w:rPr>
                <w:rFonts w:ascii="Calibri" w:eastAsia="Calibri" w:hAnsi="Calibri" w:cs="Calibri"/>
                <w:color w:val="000000"/>
                <w:sz w:val="16"/>
                <w:szCs w:val="16"/>
              </w:rPr>
            </w:pPr>
            <w:r w:rsidRPr="00983471">
              <w:rPr>
                <w:rFonts w:ascii="Calibri" w:eastAsia="Calibri" w:hAnsi="Calibri" w:cs="Calibri"/>
                <w:color w:val="FFFFFF"/>
                <w:sz w:val="16"/>
                <w:szCs w:val="16"/>
              </w:rPr>
              <w:t>(LAND USE terms WITHIN residential accommodation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44F2C15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2FEEFC4B"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7E51A81A"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1DAAEC0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412C8DE6"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654C787C"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5D067533"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7B7EB4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CAF71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residential accommodation</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676DCF6"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907C9DE"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AD83732"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3CA4239"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15B3C01"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419CE27"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r>
      <w:tr w:rsidR="00983471" w:rsidRPr="00983471" w14:paraId="7742B51D"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BCB06D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6D2FDE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762D0B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attached dwellings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4EEFCB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F61BD5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3A989A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A1367D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584AE6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E24725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A4A03A4" w14:textId="77777777" w:rsidTr="0013624F">
        <w:trPr>
          <w:gridAfter w:val="1"/>
          <w:wAfter w:w="20" w:type="dxa"/>
          <w:trHeight w:val="22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52B070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B899B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AEEC27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boarding houses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4A77B7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8395AF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B6315E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34B77B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13D521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882502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546193C"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47AA71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069B2D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FDC702"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dual occupancies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FC84B8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2055B0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282A44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8E4946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41EFDA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3F4E6C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8ABB8EA"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D4314C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181B5A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22451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C2895C"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dual occupancies (attached)</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31C52C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09FA92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82829D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7DAC9C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F7C47A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DD6133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31DA21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EE1A8C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147D8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FCC4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9ED8B47"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dual occupancies (detached)</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905037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06238C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328261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64B3D3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F784B8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4F6977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97E48B9"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2E15CB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AAE05E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258F0B"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dwelling houses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8ED69D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7025CF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00B4120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724117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5DBE352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65091BD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690863B9"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CB8A27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3DB77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B3995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group homes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90D401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C5FD14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2EB4E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82F84E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20B5EA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93BDFD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236C79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1E697C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58C85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0B7E4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EF8B9F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group homes (permanent)</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701E75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F14F12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175112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31F86A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B7E19E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FB3725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B0DB20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A934D5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00B9F0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E0E33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7A0282"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group homes (transitional)</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1BF184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B1360F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17ACEC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F5B6ED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1B9654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06E85B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D2D678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7736E8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2638BB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F44D3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hostels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A4401D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E0859E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16E760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5B27C0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B4BF24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B9A654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518BA4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1E9B27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701BA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0E0C343"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multi dwelling housing</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9AF97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05A22B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CF169D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475536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40CDC8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C73E4A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807F019"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0B02D0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1BC7EE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75DF69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residential flat buildings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ACA6E1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2EEB48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A90C48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ED1853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6F0F5C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510FEB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ED2C4BD"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392A51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D4D53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F04D26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rural worker's dwellings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709C74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1D2F28F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5445A3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A459D7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BB69B8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27792D7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05B85DD" w14:textId="77777777" w:rsidTr="00983471">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6D2669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0B5B5B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08528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secondary dwellings</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08527EA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FFFFFF"/>
            <w:tcMar>
              <w:top w:w="0" w:type="dxa"/>
              <w:left w:w="284" w:type="dxa"/>
              <w:bottom w:w="0" w:type="dxa"/>
              <w:right w:w="108" w:type="dxa"/>
            </w:tcMar>
            <w:vAlign w:val="bottom"/>
          </w:tcPr>
          <w:p w14:paraId="5FD27BD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18" w:space="0" w:color="FF0000"/>
              <w:bottom w:val="single" w:sz="8" w:space="0" w:color="auto"/>
              <w:right w:val="single" w:sz="2" w:space="0" w:color="auto"/>
            </w:tcBorders>
            <w:shd w:val="clear" w:color="auto" w:fill="auto"/>
            <w:tcMar>
              <w:top w:w="0" w:type="dxa"/>
              <w:left w:w="284" w:type="dxa"/>
              <w:bottom w:w="0" w:type="dxa"/>
              <w:right w:w="108" w:type="dxa"/>
            </w:tcMar>
            <w:vAlign w:val="bottom"/>
          </w:tcPr>
          <w:p w14:paraId="28E54AB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F6FE1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0230FD6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C76B07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E28178C"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22B639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97D4A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C59A67"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 xml:space="preserve">semi-detached dwellings </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3C140C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7DFDB2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1E7498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0FD6CA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53E38F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F1CC7C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D8C400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31C270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A1146B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D22C1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seniors housing</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0F2AA9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886AE0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1CF409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6ED0ED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F5DF90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326AB7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B3892D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8804F6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D73796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204A9A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EE1C1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residential care facilities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4B8EB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52FC0C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34046BD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8AACCA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B794A6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7282C4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B656CC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466082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95406B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92F4B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shop top housing</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BC421C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E5163D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3708CB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FD43A4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BCB924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BB860C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B6BCB64" w14:textId="77777777" w:rsidTr="0013624F">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2D0C3C28"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OUTSIDE residential accommodation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496CA738"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18" w:space="0" w:color="FF0000"/>
              <w:right w:val="single" w:sz="8" w:space="0" w:color="auto"/>
            </w:tcBorders>
            <w:shd w:val="clear" w:color="auto" w:fill="990000"/>
            <w:tcMar>
              <w:top w:w="0" w:type="dxa"/>
              <w:left w:w="284" w:type="dxa"/>
              <w:bottom w:w="0" w:type="dxa"/>
              <w:right w:w="108" w:type="dxa"/>
            </w:tcMar>
            <w:vAlign w:val="bottom"/>
          </w:tcPr>
          <w:p w14:paraId="6857DD44"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0DD0765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18" w:space="0" w:color="FF0000"/>
              <w:right w:val="single" w:sz="8" w:space="0" w:color="auto"/>
            </w:tcBorders>
            <w:shd w:val="clear" w:color="auto" w:fill="990000"/>
            <w:tcMar>
              <w:top w:w="0" w:type="dxa"/>
              <w:left w:w="284" w:type="dxa"/>
              <w:bottom w:w="0" w:type="dxa"/>
              <w:right w:w="108" w:type="dxa"/>
            </w:tcMar>
            <w:vAlign w:val="bottom"/>
          </w:tcPr>
          <w:p w14:paraId="1157912A"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6768B147"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3665D366"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6596F500"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166A54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DF68A4"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home business</w:t>
            </w:r>
          </w:p>
        </w:tc>
        <w:tc>
          <w:tcPr>
            <w:tcW w:w="628" w:type="dxa"/>
            <w:tcBorders>
              <w:top w:val="nil"/>
              <w:left w:val="nil"/>
              <w:bottom w:val="single" w:sz="8" w:space="0" w:color="auto"/>
              <w:right w:val="single" w:sz="18" w:space="0" w:color="FF0000"/>
            </w:tcBorders>
            <w:shd w:val="clear" w:color="auto" w:fill="auto"/>
            <w:noWrap/>
            <w:tcMar>
              <w:top w:w="0" w:type="dxa"/>
              <w:left w:w="284" w:type="dxa"/>
              <w:bottom w:w="0" w:type="dxa"/>
              <w:right w:w="108" w:type="dxa"/>
            </w:tcMar>
            <w:vAlign w:val="bottom"/>
          </w:tcPr>
          <w:p w14:paraId="5ABE18F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49CFCCB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noWrap/>
            <w:tcMar>
              <w:top w:w="0" w:type="dxa"/>
              <w:left w:w="284" w:type="dxa"/>
              <w:bottom w:w="0" w:type="dxa"/>
              <w:right w:w="108" w:type="dxa"/>
            </w:tcMar>
            <w:vAlign w:val="bottom"/>
          </w:tcPr>
          <w:p w14:paraId="43EC4E6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5B89D1A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2" w:space="0" w:color="auto"/>
            </w:tcBorders>
            <w:shd w:val="clear" w:color="auto" w:fill="auto"/>
            <w:noWrap/>
            <w:tcMar>
              <w:top w:w="0" w:type="dxa"/>
              <w:left w:w="284" w:type="dxa"/>
              <w:bottom w:w="0" w:type="dxa"/>
              <w:right w:w="108" w:type="dxa"/>
            </w:tcMar>
            <w:vAlign w:val="bottom"/>
          </w:tcPr>
          <w:p w14:paraId="513C47D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09CAC9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77191F6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B41E56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A0A898B"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home occupations</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614B6D5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o</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5AE864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8" w:space="0" w:color="auto"/>
              <w:right w:val="single" w:sz="2" w:space="0" w:color="auto"/>
            </w:tcBorders>
            <w:shd w:val="clear" w:color="auto" w:fill="FFC000"/>
            <w:tcMar>
              <w:top w:w="0" w:type="dxa"/>
              <w:left w:w="284" w:type="dxa"/>
              <w:bottom w:w="0" w:type="dxa"/>
              <w:right w:w="108" w:type="dxa"/>
            </w:tcMar>
            <w:vAlign w:val="bottom"/>
          </w:tcPr>
          <w:p w14:paraId="3361822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o</w:t>
            </w:r>
          </w:p>
        </w:tc>
        <w:tc>
          <w:tcPr>
            <w:tcW w:w="628" w:type="dxa"/>
            <w:tcBorders>
              <w:top w:val="single" w:sz="18" w:space="0" w:color="FF0000"/>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ECA9C0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o</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7DD1C46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o</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367FB1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o</w:t>
            </w:r>
          </w:p>
        </w:tc>
      </w:tr>
      <w:tr w:rsidR="00983471" w:rsidRPr="00983471" w14:paraId="0C97FACE"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9D7E36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 </w:t>
            </w: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A3CC16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home occupation (sex services)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7D4B9C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6E8D37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D04C4C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AFE1CF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1AA611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05B60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CB93519"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3D7D6849" w14:textId="77777777" w:rsidR="00983471" w:rsidRPr="00983471" w:rsidRDefault="00983471" w:rsidP="00983471">
            <w:pPr>
              <w:autoSpaceDE/>
              <w:autoSpaceDN/>
              <w:adjustRightInd/>
              <w:spacing w:after="0"/>
              <w:jc w:val="left"/>
              <w:rPr>
                <w:rFonts w:ascii="Calibri" w:eastAsia="Calibri" w:hAnsi="Calibri" w:cs="Calibri"/>
                <w:color w:val="FFFFFF"/>
                <w:spacing w:val="-4"/>
                <w:sz w:val="16"/>
                <w:szCs w:val="16"/>
              </w:rPr>
            </w:pPr>
            <w:r w:rsidRPr="00983471">
              <w:rPr>
                <w:rFonts w:ascii="Calibri" w:eastAsia="Calibri" w:hAnsi="Calibri" w:cs="Calibri"/>
                <w:color w:val="FFFFFF"/>
                <w:spacing w:val="-4"/>
                <w:sz w:val="16"/>
                <w:szCs w:val="16"/>
              </w:rPr>
              <w:t>(LAND USE terms WITHIN tourist and visitor accommodation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0F167BE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18" w:space="0" w:color="FF0000"/>
              <w:right w:val="single" w:sz="8" w:space="0" w:color="auto"/>
            </w:tcBorders>
            <w:shd w:val="clear" w:color="auto" w:fill="990000"/>
            <w:tcMar>
              <w:top w:w="0" w:type="dxa"/>
              <w:left w:w="284" w:type="dxa"/>
              <w:bottom w:w="0" w:type="dxa"/>
              <w:right w:w="108" w:type="dxa"/>
            </w:tcMar>
            <w:vAlign w:val="bottom"/>
          </w:tcPr>
          <w:p w14:paraId="6C9B4BE4"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1CBB4BE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18" w:space="0" w:color="FF0000"/>
              <w:right w:val="single" w:sz="8" w:space="0" w:color="auto"/>
            </w:tcBorders>
            <w:shd w:val="clear" w:color="auto" w:fill="990000"/>
            <w:tcMar>
              <w:top w:w="0" w:type="dxa"/>
              <w:left w:w="284" w:type="dxa"/>
              <w:bottom w:w="0" w:type="dxa"/>
              <w:right w:w="108" w:type="dxa"/>
            </w:tcMar>
            <w:vAlign w:val="bottom"/>
          </w:tcPr>
          <w:p w14:paraId="585BFAA4"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5BAB4CFA"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55B50622"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3494FC4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836C56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83F67D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tourist and visitor accommodation</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737F8D2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7F5605A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2223A96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4D2727F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2" w:space="0" w:color="auto"/>
            </w:tcBorders>
            <w:shd w:val="clear" w:color="auto" w:fill="auto"/>
            <w:tcMar>
              <w:top w:w="0" w:type="dxa"/>
              <w:left w:w="284" w:type="dxa"/>
              <w:bottom w:w="0" w:type="dxa"/>
              <w:right w:w="108" w:type="dxa"/>
            </w:tcMar>
            <w:vAlign w:val="bottom"/>
          </w:tcPr>
          <w:p w14:paraId="7234199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3C7D72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E92D1CC"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29E3FB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FE9A0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168F7BC"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backpackers' accommodation</w:t>
            </w:r>
          </w:p>
        </w:tc>
        <w:tc>
          <w:tcPr>
            <w:tcW w:w="628" w:type="dxa"/>
            <w:tcBorders>
              <w:top w:val="single" w:sz="18" w:space="0" w:color="FF0000"/>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02F4A95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7F1016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8" w:space="0" w:color="auto"/>
              <w:right w:val="single" w:sz="2" w:space="0" w:color="auto"/>
            </w:tcBorders>
            <w:shd w:val="clear" w:color="auto" w:fill="auto"/>
            <w:tcMar>
              <w:top w:w="0" w:type="dxa"/>
              <w:left w:w="284" w:type="dxa"/>
              <w:bottom w:w="0" w:type="dxa"/>
              <w:right w:w="108" w:type="dxa"/>
            </w:tcMar>
            <w:vAlign w:val="bottom"/>
          </w:tcPr>
          <w:p w14:paraId="273C7F2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56E5CFC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962023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FFC569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7D0957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1874B0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558C0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E8DB0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bed &amp; breakfast accommodation</w:t>
            </w:r>
          </w:p>
        </w:tc>
        <w:tc>
          <w:tcPr>
            <w:tcW w:w="628" w:type="dxa"/>
            <w:tcBorders>
              <w:top w:val="single" w:sz="18" w:space="0" w:color="FF0000"/>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6A26961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655903B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22F14E8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1E5DE42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2" w:space="0" w:color="auto"/>
            </w:tcBorders>
            <w:shd w:val="clear" w:color="auto" w:fill="auto"/>
            <w:tcMar>
              <w:top w:w="0" w:type="dxa"/>
              <w:left w:w="284" w:type="dxa"/>
              <w:bottom w:w="0" w:type="dxa"/>
              <w:right w:w="108" w:type="dxa"/>
            </w:tcMar>
            <w:vAlign w:val="bottom"/>
          </w:tcPr>
          <w:p w14:paraId="1306DA4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8F19AE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5B425B5B"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801DDC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AA4F67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8F829B"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farm stay accommodation</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6D922C3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1BB6B41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4B26965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261665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2" w:space="0" w:color="auto"/>
            </w:tcBorders>
            <w:shd w:val="clear" w:color="auto" w:fill="auto"/>
            <w:tcMar>
              <w:top w:w="0" w:type="dxa"/>
              <w:left w:w="284" w:type="dxa"/>
              <w:bottom w:w="0" w:type="dxa"/>
              <w:right w:w="108" w:type="dxa"/>
            </w:tcMar>
            <w:vAlign w:val="bottom"/>
          </w:tcPr>
          <w:p w14:paraId="0DA0B57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95E21C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CEE3A7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BB7954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E6180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235E6CB"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hotel or motel accommodation</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78E3D09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18" w:space="0" w:color="FF0000"/>
              <w:right w:val="single" w:sz="8" w:space="0" w:color="auto"/>
            </w:tcBorders>
            <w:shd w:val="clear" w:color="auto" w:fill="FFC000"/>
            <w:tcMar>
              <w:top w:w="0" w:type="dxa"/>
              <w:left w:w="284" w:type="dxa"/>
              <w:bottom w:w="0" w:type="dxa"/>
              <w:right w:w="108" w:type="dxa"/>
            </w:tcMar>
            <w:vAlign w:val="bottom"/>
          </w:tcPr>
          <w:p w14:paraId="56C5F85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3D4E02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8A8C52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DA0932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43B2B0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2B057E5"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A45539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A4FE2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B71BC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serviced apartments</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1FB058B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4B480E4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18" w:space="0" w:color="FF0000"/>
              <w:bottom w:val="single" w:sz="8" w:space="0" w:color="auto"/>
              <w:right w:val="single" w:sz="2" w:space="0" w:color="auto"/>
            </w:tcBorders>
            <w:shd w:val="clear" w:color="auto" w:fill="auto"/>
            <w:tcMar>
              <w:top w:w="0" w:type="dxa"/>
              <w:left w:w="284" w:type="dxa"/>
              <w:bottom w:w="0" w:type="dxa"/>
              <w:right w:w="108" w:type="dxa"/>
            </w:tcMar>
            <w:vAlign w:val="bottom"/>
          </w:tcPr>
          <w:p w14:paraId="2659145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26EE15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2C7B13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1E6EA1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F106D40" w14:textId="77777777" w:rsidTr="00983471">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42289B3F" w14:textId="77777777" w:rsidR="00983471" w:rsidRPr="00983471" w:rsidRDefault="00983471" w:rsidP="00983471">
            <w:pPr>
              <w:autoSpaceDE/>
              <w:autoSpaceDN/>
              <w:adjustRightInd/>
              <w:spacing w:after="0"/>
              <w:jc w:val="left"/>
              <w:rPr>
                <w:rFonts w:ascii="Calibri" w:eastAsia="Calibri" w:hAnsi="Calibri" w:cs="Calibri"/>
                <w:color w:val="FFFFFF"/>
                <w:spacing w:val="-6"/>
                <w:sz w:val="16"/>
                <w:szCs w:val="16"/>
              </w:rPr>
            </w:pPr>
            <w:r w:rsidRPr="00983471">
              <w:rPr>
                <w:rFonts w:ascii="Calibri" w:eastAsia="Calibri" w:hAnsi="Calibri" w:cs="Calibri"/>
                <w:color w:val="FFFFFF"/>
                <w:spacing w:val="-6"/>
                <w:sz w:val="16"/>
                <w:szCs w:val="16"/>
              </w:rPr>
              <w:t>(LAND USE terms OUTSIDE tourist and visitor accommodation group term)</w:t>
            </w: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2AD89C6D"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single" w:sz="18" w:space="0" w:color="FF0000"/>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52F5D897"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3C82EE46"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18" w:space="0" w:color="FF0000"/>
              <w:right w:val="single" w:sz="8" w:space="0" w:color="auto"/>
            </w:tcBorders>
            <w:shd w:val="clear" w:color="auto" w:fill="000000"/>
            <w:tcMar>
              <w:top w:w="0" w:type="dxa"/>
              <w:left w:w="284" w:type="dxa"/>
              <w:bottom w:w="0" w:type="dxa"/>
              <w:right w:w="108" w:type="dxa"/>
            </w:tcMar>
            <w:vAlign w:val="bottom"/>
          </w:tcPr>
          <w:p w14:paraId="05FBCFF8"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28661D16"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18" w:space="0" w:color="FF0000"/>
              <w:right w:val="single" w:sz="8" w:space="0" w:color="auto"/>
            </w:tcBorders>
            <w:shd w:val="clear" w:color="auto" w:fill="000000"/>
            <w:tcMar>
              <w:top w:w="0" w:type="dxa"/>
              <w:left w:w="284" w:type="dxa"/>
              <w:bottom w:w="0" w:type="dxa"/>
              <w:right w:w="108" w:type="dxa"/>
            </w:tcMar>
            <w:vAlign w:val="bottom"/>
          </w:tcPr>
          <w:p w14:paraId="70768D1C"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4E7ABA6F" w14:textId="77777777" w:rsidTr="00983471">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43BF05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A7F128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camping grounds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7F6298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9A4A04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4BA6658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4992487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0BF37F5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FFFFFF"/>
            <w:tcMar>
              <w:top w:w="0" w:type="dxa"/>
              <w:left w:w="284" w:type="dxa"/>
              <w:bottom w:w="0" w:type="dxa"/>
              <w:right w:w="108" w:type="dxa"/>
            </w:tcMar>
            <w:vAlign w:val="bottom"/>
          </w:tcPr>
          <w:p w14:paraId="1769BCB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8860D8A" w14:textId="77777777" w:rsidTr="00983471">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54F265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7FA92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caravan parks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489488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11B083E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BC1812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098554A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5B0DFC3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FFFFFF"/>
            <w:tcMar>
              <w:top w:w="0" w:type="dxa"/>
              <w:left w:w="284" w:type="dxa"/>
              <w:bottom w:w="0" w:type="dxa"/>
              <w:right w:w="108" w:type="dxa"/>
            </w:tcMar>
            <w:vAlign w:val="bottom"/>
          </w:tcPr>
          <w:p w14:paraId="42927B0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82289DC"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9C22CB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93B450C"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eco-tourist facilities</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01D4B6E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587971B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460C635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644C7DC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65827F2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5A54F407" w14:textId="77777777" w:rsidR="00983471" w:rsidRPr="00983471" w:rsidRDefault="002D0E73" w:rsidP="00983471">
            <w:pPr>
              <w:autoSpaceDE/>
              <w:autoSpaceDN/>
              <w:adjustRightInd/>
              <w:spacing w:after="0"/>
              <w:jc w:val="left"/>
              <w:rPr>
                <w:rFonts w:ascii="Calibri" w:eastAsia="Calibri" w:hAnsi="Calibri" w:cs="Calibri"/>
                <w:b/>
                <w:bCs/>
                <w:sz w:val="16"/>
                <w:szCs w:val="16"/>
              </w:rPr>
            </w:pPr>
            <w:r>
              <w:rPr>
                <w:rFonts w:ascii="Calibri" w:eastAsia="Calibri" w:hAnsi="Calibri" w:cs="Calibri"/>
                <w:b/>
                <w:bCs/>
                <w:sz w:val="16"/>
                <w:szCs w:val="16"/>
              </w:rPr>
              <w:t>c</w:t>
            </w:r>
            <w:r w:rsidR="00983471" w:rsidRPr="00983471">
              <w:rPr>
                <w:rFonts w:ascii="Calibri" w:eastAsia="Calibri" w:hAnsi="Calibri" w:cs="Calibri"/>
                <w:b/>
                <w:bCs/>
                <w:sz w:val="16"/>
                <w:szCs w:val="16"/>
              </w:rPr>
              <w:t>*</w:t>
            </w:r>
          </w:p>
        </w:tc>
      </w:tr>
      <w:tr w:rsidR="00983471" w:rsidRPr="00983471" w14:paraId="000E337A"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300F842E"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commercial premises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5E4EA89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single" w:sz="18" w:space="0" w:color="FF0000"/>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0AA64E1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290ED32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single" w:sz="18" w:space="0" w:color="FF0000"/>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38C63563"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26FAEABD"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single" w:sz="18" w:space="0" w:color="FF0000"/>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030C0AFD"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4449FE4C" w14:textId="77777777" w:rsidTr="0013624F">
        <w:trPr>
          <w:gridAfter w:val="1"/>
          <w:wAfter w:w="20" w:type="dxa"/>
          <w:trHeight w:val="255"/>
        </w:trPr>
        <w:tc>
          <w:tcPr>
            <w:tcW w:w="4743" w:type="dxa"/>
            <w:gridSpan w:val="5"/>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BD97F3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commercial premises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1F1BAF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19F414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598BBB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F66B47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22660F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563E4B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21D8EF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5AD7DD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BC10E2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 xml:space="preserve">business premises </w:t>
            </w:r>
            <w:r w:rsidRPr="00983471">
              <w:rPr>
                <w:rFonts w:ascii="Calibri" w:eastAsia="Calibri" w:hAnsi="Calibri" w:cs="Calibri"/>
                <w:sz w:val="16"/>
                <w:szCs w:val="16"/>
              </w:rPr>
              <w:t>[eg. banks, post offices, hairdressers, etc.]</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848A35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5B025A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1A0CBE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0BB807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43D02F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3A7A97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80E50C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301F41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FEF5B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247C7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funeral homes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EC8A48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25D603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3419B7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6F5EA8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3328C1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5361D4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15E808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83F067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4E8DB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office premises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446158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FB3C64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EC9CE5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EFE66F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0C1709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8084C2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AB1BBDA"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174DD3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5810C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retail premises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1C8785C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6250F2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6C44A0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35845A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C759AE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6C3A58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EEA05CB"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F80808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FD0595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0060C1"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cellar door premises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148CB9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5B5918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19DF2E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37CDE7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86E49F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A17D24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6FFE94A"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2ED121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DBD1E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113536"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food &amp; drink premises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E33105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8079F0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776C577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26513A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AAECA6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E978CC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FE3EAA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2A5643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01A15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F98466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D19A2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pubs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5714E2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74EAC4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003390F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54CE23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018E4DD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B4C0EE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9F114FD"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5AD622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9B647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68D03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3098CC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restaurants or cafes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406B69D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3C74C7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3FCE683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6C82171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5BBF3B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682909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D04D45B"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0BF39F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31F0BD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916653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36B417"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take-away food &amp; drink premises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7CA7DBE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EAB149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1441B43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7AB167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988C7F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F6B28B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AB971B0"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D53A0E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50320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9B2EC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5E36A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small bars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58644F0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B38CAF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6CD000A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2B6287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13A30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06FC3D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A561BCD"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74B519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F84FF5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C449A6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garden centres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EE332B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D1C4D4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1CE41C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0BDB7E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945A9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08A727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CA043FC"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475847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672F1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86036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hardware &amp; building supplies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203D914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4FA811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49365F3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5EE919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6C5385C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B3FE0C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13CC92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B5CEBC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CDBA8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D78F44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kiosks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43F321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771532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18EEA5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2C1AF4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B6EFBA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6BBA32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70A1816"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3FDCAC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A59774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40EABC"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landscaping material supplies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679D3E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AC3728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70D799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AFD5EF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7530A81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66AD079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B01784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94AB5B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22B2B3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26AEB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markets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0083C2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6F8701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33F03C7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24C06C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9ACFBE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5C4981B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7CFDC7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26F59B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D17DE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D6BD4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plant nurseries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0287B3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C0C348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0B477AA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FFC000"/>
            <w:tcMar>
              <w:top w:w="0" w:type="dxa"/>
              <w:left w:w="284" w:type="dxa"/>
              <w:bottom w:w="0" w:type="dxa"/>
              <w:right w:w="108" w:type="dxa"/>
            </w:tcMar>
            <w:vAlign w:val="bottom"/>
          </w:tcPr>
          <w:p w14:paraId="503841B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193CD68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4DFFC25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D0E260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C48F4E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E7320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178268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roadside stalls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96A713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3862DF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1D9E0E3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5392F66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48043C7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658F7F2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5C9D02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2D4D39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C6694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C09FD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rural supplies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67C0713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CC425B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6BE7DC6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8FF767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B6FC63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A13D47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17E8505"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A4492C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C0F33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3FE4B7"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shops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A3628D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ACA347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7A4ADFE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57D006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7864F8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06A4F60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29439E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DC1BF9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CDF2B1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84074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C17783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neighbourhood shops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0B6CD9B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69E9DAC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B7A400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BF760E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4C4D4A4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4C27166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9405918"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B7D1DE4"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69F093A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14:paraId="4D5DA07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E11E64"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neighbourhood supermarkets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657A82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BDB11D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E4798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BBEDA4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3C99B5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859D4A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D9666A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4A6D7A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FAC8ED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EFBDA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specialised retail premises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6D4B34F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93CA3C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2663E96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61FED63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086D9B4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FE9F62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D28DB7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DECFEF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FF268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75AAC2"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timber yards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2724CAA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97EBA4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1DBD720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7CBC1B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ED387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402740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35AE40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3778E2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94B9F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AE3B9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vehicle sales or hire premises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17314FC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9CD333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3031D2B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26D904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0438B9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A4EFD5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E4FD909" w14:textId="77777777" w:rsidTr="00983471">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10E9C0B9"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OUTSIDE commercial premises group term)</w:t>
            </w: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7293422F"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165F022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55E18BF8"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48C39D1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136E0F5D"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0050295F"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75AE6F79"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845F89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F5EF50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amusement centres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8E9DEB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F12B50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BB89CF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46BC46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55B184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2BF731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552AD9C"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FF7716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2C6BE1C"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entertainment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D78006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FB44D2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300B40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D062DE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11AEE5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135BAF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7A9BE6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FDB1AB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9C4DD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function centres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E634B3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24A08A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D39B51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9E4504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6E96ED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44F0CC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114897A"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5FA514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0D0527"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highway service centres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18BACB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66ECD5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3C9488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BF0DB9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224A9D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39548B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F23533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BEAC8B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923D613"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industrial retail outlets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ED86CF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FD8D14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BE0E4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DB101C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A9D4B9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F68B63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25B669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93B584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B5FDE6"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registered clubs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4DA283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04485C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FCD73B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7DE264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0702F7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ADAAE3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CAECCAE"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77AFE6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7D9513"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restricted premises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00CCB87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8CDA0C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39D82D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CB1CFF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6C8430B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64DAB3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6101768"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8EEE55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DFE71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service stations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7BB0F33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E70202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3E8DA26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A9B178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0AE2DAB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BEE0A5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17CF2C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25EBC2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765406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sex services premises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26431D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8D7F19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F5B555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DE6BD2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7F28DD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F38CF7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95FC9F5"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17BC77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9FF90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veterinary hospitals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821180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8A3648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F54CB1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300EE3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5C006F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2D891D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27A9223"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AD3A8B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FCB0A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wholesale supplies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D10C7D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7D025A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742474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4B511B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1753F5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A0AFC3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70F736A"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23451F7C"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rural industry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2DD5989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764A8ED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2557001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15AA2894"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3BE3632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1D606BAC"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4A10AF4D"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6CB596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31076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 xml:space="preserve">rural industries </w:t>
            </w:r>
            <w:r w:rsidRPr="00983471">
              <w:rPr>
                <w:rFonts w:ascii="Calibri" w:eastAsia="Calibri" w:hAnsi="Calibri" w:cs="Calibri"/>
                <w:sz w:val="16"/>
                <w:szCs w:val="16"/>
              </w:rPr>
              <w:t>[eg. use of composting facilities and works]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DF6BFF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E2FE2C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E1C51B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F78073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ABA919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27127C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8A91D5C"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D21EFE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FDFE2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00B509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agricultural produce industries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D20975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659B0B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9DCBE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48B27F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98A29D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475076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B5A4FEB"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AD8155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B73F9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0F31F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livestock processing industries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CFB92D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A3DF77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64C29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2E71B8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717C96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697746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014D655"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2B8A76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FC4EF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A6DA36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sawmill or log processing industries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B22B28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D27FED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269875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57984F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1EE132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562885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FC23BF2"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A6F673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ED7E89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021457"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stock &amp; sale yards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6D3054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87E4D0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05F113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A25345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056C0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B24043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6334C57"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398292E6"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industry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614A4F2E"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7ACC7871"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1135740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4AAFDBA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578B2DC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1166F78B"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2701C7A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9046BF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9AEABB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Industries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CFE3BC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049541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82C7CD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6DBDB5F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1F9D21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7FD99C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9DEEDEA"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A543EE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CFD444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326D3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heavy industries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589544C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17D5AB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710D198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E9A541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199122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8596E0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3F0A7C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85A0F0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FEBA3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43B68F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36850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hazardous industry</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649B1BD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D87D1F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4E8E8F7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E221AC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0D6907C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15C107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687B22D"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26080F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4136A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FD9E50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351BC2"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offensive industry</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7176BAD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2EBA4D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5520F12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6BCF4B0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0A7EA67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7C5B39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CC965D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ECB27A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BD6AE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BA8744"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light industries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9E41EC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F7CD74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635AF68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3B1C84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65C4C9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DF2202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0AF348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553EC5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F9F01F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21BA00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D6D59B"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artisan food and drink industry</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34CD637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66DA2F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7712F7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DAE457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11ACB1A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2927A34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CA1283D" w14:textId="77777777" w:rsidTr="00706CE8">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C7E19A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CABA90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080980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0555BF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high technology industries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05B63CF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B4DC3F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3162EA3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right w:val="single" w:sz="8" w:space="0" w:color="auto"/>
            </w:tcBorders>
            <w:shd w:val="clear" w:color="auto" w:fill="FFC000"/>
            <w:tcMar>
              <w:top w:w="0" w:type="dxa"/>
              <w:left w:w="284" w:type="dxa"/>
              <w:bottom w:w="0" w:type="dxa"/>
              <w:right w:w="108" w:type="dxa"/>
            </w:tcMar>
            <w:vAlign w:val="bottom"/>
          </w:tcPr>
          <w:p w14:paraId="3ABF140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F6FE2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right w:val="single" w:sz="8" w:space="0" w:color="auto"/>
            </w:tcBorders>
            <w:shd w:val="clear" w:color="auto" w:fill="FFC000"/>
            <w:tcMar>
              <w:top w:w="0" w:type="dxa"/>
              <w:left w:w="284" w:type="dxa"/>
              <w:bottom w:w="0" w:type="dxa"/>
              <w:right w:w="108" w:type="dxa"/>
            </w:tcMar>
            <w:vAlign w:val="bottom"/>
          </w:tcPr>
          <w:p w14:paraId="125D9EC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0EF4CDD" w14:textId="77777777" w:rsidTr="00706CE8">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D916DD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30E95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5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273921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39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B7F85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home industry</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5ABDCFE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EDCDB2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tcBorders>
            <w:shd w:val="clear" w:color="auto" w:fill="auto"/>
            <w:noWrap/>
            <w:tcMar>
              <w:top w:w="0" w:type="dxa"/>
              <w:left w:w="284" w:type="dxa"/>
              <w:bottom w:w="0" w:type="dxa"/>
              <w:right w:w="108" w:type="dxa"/>
            </w:tcMar>
            <w:vAlign w:val="bottom"/>
          </w:tcPr>
          <w:p w14:paraId="39CF6C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shd w:val="clear" w:color="auto" w:fill="auto"/>
            <w:tcMar>
              <w:top w:w="0" w:type="dxa"/>
              <w:left w:w="284" w:type="dxa"/>
              <w:bottom w:w="0" w:type="dxa"/>
              <w:right w:w="108" w:type="dxa"/>
            </w:tcMar>
            <w:vAlign w:val="bottom"/>
          </w:tcPr>
          <w:p w14:paraId="6582AA2A" w14:textId="77777777" w:rsidR="00983471" w:rsidRPr="00983471" w:rsidRDefault="00221220" w:rsidP="00706CE8">
            <w:pPr>
              <w:autoSpaceDE/>
              <w:autoSpaceDN/>
              <w:adjustRightInd/>
              <w:spacing w:after="0"/>
              <w:jc w:val="left"/>
              <w:rPr>
                <w:rFonts w:ascii="Calibri" w:eastAsia="Calibri" w:hAnsi="Calibri" w:cs="Calibri"/>
                <w:b/>
                <w:bCs/>
                <w:sz w:val="16"/>
                <w:szCs w:val="16"/>
              </w:rPr>
            </w:pPr>
            <w:r>
              <w:rPr>
                <w:rFonts w:ascii="Calibri" w:eastAsia="Calibri" w:hAnsi="Calibri" w:cs="Calibri"/>
                <w:b/>
                <w:bCs/>
                <w:sz w:val="16"/>
                <w:szCs w:val="16"/>
              </w:rPr>
              <w:t>c</w:t>
            </w:r>
          </w:p>
        </w:tc>
        <w:tc>
          <w:tcPr>
            <w:tcW w:w="628" w:type="dxa"/>
            <w:tcBorders>
              <w:top w:val="nil"/>
              <w:left w:val="nil"/>
              <w:bottom w:val="single" w:sz="8" w:space="0" w:color="auto"/>
            </w:tcBorders>
            <w:shd w:val="clear" w:color="auto" w:fill="auto"/>
            <w:noWrap/>
            <w:tcMar>
              <w:top w:w="0" w:type="dxa"/>
              <w:left w:w="284" w:type="dxa"/>
              <w:bottom w:w="0" w:type="dxa"/>
              <w:right w:w="108" w:type="dxa"/>
            </w:tcMar>
            <w:vAlign w:val="bottom"/>
          </w:tcPr>
          <w:p w14:paraId="60C6FF8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shd w:val="clear" w:color="auto" w:fill="auto"/>
            <w:tcMar>
              <w:top w:w="0" w:type="dxa"/>
              <w:left w:w="284" w:type="dxa"/>
              <w:bottom w:w="0" w:type="dxa"/>
              <w:right w:w="108" w:type="dxa"/>
            </w:tcMar>
            <w:vAlign w:val="bottom"/>
          </w:tcPr>
          <w:p w14:paraId="4D459198" w14:textId="77777777" w:rsidR="00983471" w:rsidRPr="00983471" w:rsidRDefault="00221220" w:rsidP="00706CE8">
            <w:pPr>
              <w:autoSpaceDE/>
              <w:autoSpaceDN/>
              <w:adjustRightInd/>
              <w:spacing w:after="0"/>
              <w:jc w:val="left"/>
              <w:rPr>
                <w:rFonts w:ascii="Calibri" w:eastAsia="Calibri" w:hAnsi="Calibri" w:cs="Calibri"/>
                <w:b/>
                <w:bCs/>
                <w:sz w:val="16"/>
                <w:szCs w:val="16"/>
              </w:rPr>
            </w:pPr>
            <w:r>
              <w:rPr>
                <w:rFonts w:ascii="Calibri" w:eastAsia="Calibri" w:hAnsi="Calibri" w:cs="Calibri"/>
                <w:b/>
                <w:bCs/>
                <w:sz w:val="16"/>
                <w:szCs w:val="16"/>
              </w:rPr>
              <w:t>c</w:t>
            </w:r>
          </w:p>
        </w:tc>
      </w:tr>
      <w:tr w:rsidR="00983471" w:rsidRPr="00983471" w14:paraId="0125A2AB" w14:textId="77777777" w:rsidTr="00706CE8">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764693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2244B6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56D8244"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general industries</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752B27F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3AA2B7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025164B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792ACE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2101137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155518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50ED8AF" w14:textId="77777777" w:rsidTr="00983471">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1BDE243C"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OUTSIDE industry group term)</w:t>
            </w: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3420C86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68B5A62B"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1BB4BA6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F5F6CB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0ADB6368"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D81510B"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48C32D48"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59B623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133A4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boat building and repair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DB0C53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18B752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E1A114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9161F9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0C6F0A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B0ACF6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DEA63E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2AD09F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63DDE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vehicle body repair workshops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946032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DF4AEA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EDD770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12BA45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24BF64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733810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770B3A8"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406835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8E9307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vehicle repair stations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4F618B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01F984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72277B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056CA9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CA613E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A55C4E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6B7DD41"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29A8FBAA"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heavy industrial storage establishment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52CB751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62589088"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7AAD97AE"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70A0EC16"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688E0E3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2CC32D91"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114F5B1E"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6AFEEB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64BB3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heavy industrial storage establishments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170032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136C46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D1911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5C1989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F08D0E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043BA5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4089D75"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C674F6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25D595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3A1AC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hazardous storage establishments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A23186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F6BA01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EE8DA6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60EC78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0087AE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05FBDF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A3EF75C"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98D3F5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C48C8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150FF26"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liquid fuel depots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B592D4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72B83F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B718B6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DFD692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DB8A1E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F285B2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D7D41A2"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CA463C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995B87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FD1A263"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offensive storage establishments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84F99F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0D359A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7230DD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6D7F25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577B9C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D1F1BE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4F6A712"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694BB4D9"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storage premises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1865D03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14F25AC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3090402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28F91DA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77F3B6E8"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5BBCCC4E"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4C54373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5745C7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0C360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storage premises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B8224A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AC500A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2B69BF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289833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07C52F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C88849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D38D8C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5D69A5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EBA3E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FC3D91"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self storage units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DD2E3A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E7460C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1B257D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1E1866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3ED5A4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3AD5F9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AEBF70A" w14:textId="77777777" w:rsidTr="00983471">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48E04718"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OUTSIDE storage premises group term)</w:t>
            </w: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5F143B88"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263CCC1D"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056F4A1B"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197AB1E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1308627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43B6E7EB"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37405C4C"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9711E3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A0E6D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depots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EC3BA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5DCE46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632F26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B8A08A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979A66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AF0E9A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61E4D79"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B21A51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C7B9F4" w14:textId="77777777" w:rsidR="00983471" w:rsidRPr="00983471" w:rsidRDefault="00983471" w:rsidP="00983471">
            <w:pPr>
              <w:autoSpaceDE/>
              <w:autoSpaceDN/>
              <w:adjustRightInd/>
              <w:spacing w:after="0"/>
              <w:jc w:val="left"/>
              <w:rPr>
                <w:rFonts w:ascii="Calibri" w:eastAsia="Calibri" w:hAnsi="Calibri" w:cs="Calibri"/>
                <w:b/>
                <w:sz w:val="16"/>
                <w:szCs w:val="16"/>
              </w:rPr>
            </w:pPr>
            <w:r w:rsidRPr="00983471">
              <w:rPr>
                <w:rFonts w:ascii="Calibri" w:eastAsia="Calibri" w:hAnsi="Calibri" w:cs="Calibri"/>
                <w:b/>
                <w:sz w:val="16"/>
                <w:szCs w:val="16"/>
              </w:rPr>
              <w:t>warehouse or distribution centres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D3581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8B6371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216C1F2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BF51FE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15D57B8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39F0634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F16C98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38F064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0EFC9A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A17BD93"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Local distribution premises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4BD062D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146C4DB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19EE872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6EC4A26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08987B6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5CC2FAA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B67566A"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683D6F31"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sewerage system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17DFAB61"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7ABE7663"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77D09F1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1974EBC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3586462D"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7B3F031D"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0A02E8F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66AE31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97E21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sewerage systems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6C997A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ECB887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13FB3F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3E8106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8CA1B0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C7CC79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8B23609"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CAF38C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922BC6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A1C003"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biosolids treatment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C5006B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51E42D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04F814E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C464B4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FC3354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EDF544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D345449"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7CFE13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CFFF50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68566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sewage reticulation systems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7C86CA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I</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EFE74A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I</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2CE1DF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I</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86114E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I</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F6CB3C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I</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839671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I</w:t>
            </w:r>
          </w:p>
        </w:tc>
      </w:tr>
      <w:tr w:rsidR="00983471" w:rsidRPr="00983471" w14:paraId="581A1009"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B92758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B44D9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1213A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sewage treatment plants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C89513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AFDEA3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A0E6EF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6C485E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C51A5E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356E84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F873B7A"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AE6091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F8107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89DC142"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water recycling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70BFB1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1AD3E0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6E30AE9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CA6A4D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00F59C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7F3D03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E616FD7"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52017D9A"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waste or resource management facility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1E3C6553"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0E07D59B"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5D9A547A"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04A7BCDE"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32053D6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0E109CF1"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40C605C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B0C5DF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7E159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waste or resource management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410012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508015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F2842D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699230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BE16CC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215FE3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F1095C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7D88AE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563B3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2B0274"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resource recovery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909E29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B45F15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548DC4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736FCF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394390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85D519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8190278"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A4DDCE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820C1A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B1991B"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waste disposal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74B634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22C2C5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3AD595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C4891A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7089EF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0C747C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2AA063F"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2808E6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E328C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A1538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 xml:space="preserve">waste or resource transfer stations </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10F5DE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5934A2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E909A1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C73C36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01B89C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B82595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44021D9"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6FBE55BB"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water supply system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73EBE5A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3BD57E0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0851787E"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38881CFE"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58CCFDF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4B3891D9"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5BDA946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B5F70E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7A228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water supply systems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038C91F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2C90F5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65E6F8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FEA19C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2EB27C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0260EFC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EF7BED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B7B423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A7A41F"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50345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water reticulation systems</w:t>
            </w:r>
          </w:p>
        </w:tc>
        <w:tc>
          <w:tcPr>
            <w:tcW w:w="628" w:type="dxa"/>
            <w:tcBorders>
              <w:top w:val="nil"/>
              <w:left w:val="nil"/>
              <w:bottom w:val="single" w:sz="8" w:space="0" w:color="auto"/>
              <w:right w:val="single" w:sz="2" w:space="0" w:color="auto"/>
            </w:tcBorders>
            <w:shd w:val="clear" w:color="auto" w:fill="7030A0"/>
            <w:tcMar>
              <w:top w:w="0" w:type="dxa"/>
              <w:left w:w="284" w:type="dxa"/>
              <w:bottom w:w="0" w:type="dxa"/>
              <w:right w:w="108" w:type="dxa"/>
            </w:tcMar>
            <w:vAlign w:val="bottom"/>
          </w:tcPr>
          <w:p w14:paraId="33F5E4C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7030A0"/>
            <w:tcMar>
              <w:top w:w="0" w:type="dxa"/>
              <w:left w:w="284" w:type="dxa"/>
              <w:bottom w:w="0" w:type="dxa"/>
              <w:right w:w="108" w:type="dxa"/>
            </w:tcMar>
            <w:vAlign w:val="bottom"/>
          </w:tcPr>
          <w:p w14:paraId="7B56459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7030A0"/>
            <w:tcMar>
              <w:top w:w="0" w:type="dxa"/>
              <w:left w:w="284" w:type="dxa"/>
              <w:bottom w:w="0" w:type="dxa"/>
              <w:right w:w="108" w:type="dxa"/>
            </w:tcMar>
            <w:vAlign w:val="bottom"/>
          </w:tcPr>
          <w:p w14:paraId="37B96F0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7030A0"/>
            <w:tcMar>
              <w:top w:w="0" w:type="dxa"/>
              <w:left w:w="284" w:type="dxa"/>
              <w:bottom w:w="0" w:type="dxa"/>
              <w:right w:w="108" w:type="dxa"/>
            </w:tcMar>
            <w:vAlign w:val="bottom"/>
          </w:tcPr>
          <w:p w14:paraId="5FE5350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7030A0"/>
            <w:tcMar>
              <w:top w:w="0" w:type="dxa"/>
              <w:left w:w="284" w:type="dxa"/>
              <w:bottom w:w="0" w:type="dxa"/>
              <w:right w:w="108" w:type="dxa"/>
            </w:tcMar>
            <w:vAlign w:val="bottom"/>
          </w:tcPr>
          <w:p w14:paraId="77307DC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7030A0"/>
            <w:tcMar>
              <w:top w:w="0" w:type="dxa"/>
              <w:left w:w="284" w:type="dxa"/>
              <w:bottom w:w="0" w:type="dxa"/>
              <w:right w:w="108" w:type="dxa"/>
            </w:tcMar>
            <w:vAlign w:val="bottom"/>
          </w:tcPr>
          <w:p w14:paraId="1A55F72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B895CF6"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160AA2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46D4E3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05DC9C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water storage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9139E0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0A35E1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65DA4D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189E26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01BFBE3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3F14FA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8D64AA2"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FC0290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9F3AFD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AD95F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water treatment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25EC37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87CFEC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E45DBC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90D147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5D71BC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850A4F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C359DB5"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4FFA290E"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air transport facility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4B05CFD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3902FEBD"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42F362C4"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0E20C55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1A3F1656"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0148AD86"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2995609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FF0132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1BA1C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 xml:space="preserve">air transport facilities </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71A044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C228EA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4C7705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22E758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B5EA7E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95C6B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17E4E76"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2A6B50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7BAE4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D9A061"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airport</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EEA60C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08EE32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4ADC9A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A1DEE2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9450F0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95E4B5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174BE2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594BB4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5E0F49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21463B4"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heliport</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341CD3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E6B05E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ACF6F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301CED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769CCA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0DBF5E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8B121B5" w14:textId="77777777" w:rsidTr="00983471">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56B0FE2B"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OUTSIDE air transport facility group term)</w:t>
            </w: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5F13A371"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0F720E81"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25A3264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7F007391"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4F5E7298"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755F00DD"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27DED6A8"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E670DA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844F0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airstrip</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8D9C88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5EF4B1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820C65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C64C8C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1781CD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7F8339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695CEE0"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ADDBF7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80779F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helipad</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1DFFAD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8A6BD5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6FBB2F3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B0E2A3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6975670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7FF420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CD2B9C2" w14:textId="77777777" w:rsidTr="00983471">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6C2E65A0"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(Other LAND USE terms relating to infrastructure)</w:t>
            </w: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4AFDADE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010442DF"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1B8605FC"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7FA04506"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4284F087"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010C3826"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38890F7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B2D2AE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ED3ED03"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car parks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33840B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0168D6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C3BB71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9EB747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8E0299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AA935F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FDEDE69"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D2318E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802DF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electricity generating works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E71205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4F2BD3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F51BA6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D67D51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366692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ADD1E4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77B87BF"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407357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9AEF7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freight transport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9E1B54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2F3060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03B3A1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B2FA43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DBC0DD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226B3FC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EB499B0"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9136FE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9B979C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passenger transport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B82180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8E139C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3729B0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EB3230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2954A80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FBFDE0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3320FA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178E02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3C5C0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port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7A3A89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C88D66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896ADF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79D00E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D38507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474E2E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BC54655"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28EB7E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312082"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roads</w:t>
            </w:r>
          </w:p>
        </w:tc>
        <w:tc>
          <w:tcPr>
            <w:tcW w:w="628" w:type="dxa"/>
            <w:tcBorders>
              <w:top w:val="nil"/>
              <w:left w:val="nil"/>
              <w:bottom w:val="single" w:sz="8" w:space="0" w:color="auto"/>
              <w:right w:val="single" w:sz="2" w:space="0" w:color="auto"/>
            </w:tcBorders>
            <w:shd w:val="clear" w:color="auto" w:fill="7030A0"/>
            <w:tcMar>
              <w:top w:w="0" w:type="dxa"/>
              <w:left w:w="284" w:type="dxa"/>
              <w:bottom w:w="0" w:type="dxa"/>
              <w:right w:w="108" w:type="dxa"/>
            </w:tcMar>
            <w:vAlign w:val="bottom"/>
          </w:tcPr>
          <w:p w14:paraId="6FB8F90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7030A0"/>
            <w:tcMar>
              <w:top w:w="0" w:type="dxa"/>
              <w:left w:w="284" w:type="dxa"/>
              <w:bottom w:w="0" w:type="dxa"/>
              <w:right w:w="108" w:type="dxa"/>
            </w:tcMar>
            <w:vAlign w:val="bottom"/>
          </w:tcPr>
          <w:p w14:paraId="2636B7F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1C3D708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7C11C78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5121390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02957C1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4743F9BA"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A28008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BA8F6C4"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transport depots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C0F67C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60C844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93B429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175F6B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5879BB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E6E446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B3B74B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5D03AE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0714E37"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truck depots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5D2960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AD37D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E82F00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03FAD9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5F33A4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F10312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C9FCFCD"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2F8B95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AEB0EE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wharf or boating facilities</w:t>
            </w:r>
          </w:p>
        </w:tc>
        <w:tc>
          <w:tcPr>
            <w:tcW w:w="628" w:type="dxa"/>
            <w:tcBorders>
              <w:top w:val="nil"/>
              <w:left w:val="nil"/>
              <w:bottom w:val="single" w:sz="8" w:space="0" w:color="auto"/>
              <w:right w:val="single" w:sz="2" w:space="0" w:color="auto"/>
            </w:tcBorders>
            <w:shd w:val="clear" w:color="auto" w:fill="7030A0"/>
            <w:tcMar>
              <w:top w:w="0" w:type="dxa"/>
              <w:left w:w="284" w:type="dxa"/>
              <w:bottom w:w="0" w:type="dxa"/>
              <w:right w:w="108" w:type="dxa"/>
            </w:tcMar>
            <w:vAlign w:val="bottom"/>
          </w:tcPr>
          <w:p w14:paraId="46A88F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7030A0"/>
            <w:tcMar>
              <w:top w:w="0" w:type="dxa"/>
              <w:left w:w="284" w:type="dxa"/>
              <w:bottom w:w="0" w:type="dxa"/>
              <w:right w:w="108" w:type="dxa"/>
            </w:tcMar>
            <w:vAlign w:val="bottom"/>
          </w:tcPr>
          <w:p w14:paraId="4B96774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7030A0"/>
            <w:tcMar>
              <w:top w:w="0" w:type="dxa"/>
              <w:left w:w="284" w:type="dxa"/>
              <w:bottom w:w="0" w:type="dxa"/>
              <w:right w:w="108" w:type="dxa"/>
            </w:tcMar>
            <w:vAlign w:val="bottom"/>
          </w:tcPr>
          <w:p w14:paraId="666A745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7030A0"/>
            <w:tcMar>
              <w:top w:w="0" w:type="dxa"/>
              <w:left w:w="284" w:type="dxa"/>
              <w:bottom w:w="0" w:type="dxa"/>
              <w:right w:w="108" w:type="dxa"/>
            </w:tcMar>
            <w:vAlign w:val="bottom"/>
          </w:tcPr>
          <w:p w14:paraId="1CFF465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7030A0"/>
            <w:tcMar>
              <w:top w:w="0" w:type="dxa"/>
              <w:left w:w="284" w:type="dxa"/>
              <w:bottom w:w="0" w:type="dxa"/>
              <w:right w:w="108" w:type="dxa"/>
            </w:tcMar>
            <w:vAlign w:val="bottom"/>
          </w:tcPr>
          <w:p w14:paraId="083A4BA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7030A0"/>
            <w:tcMar>
              <w:top w:w="0" w:type="dxa"/>
              <w:left w:w="284" w:type="dxa"/>
              <w:bottom w:w="0" w:type="dxa"/>
              <w:right w:w="108" w:type="dxa"/>
            </w:tcMar>
            <w:vAlign w:val="bottom"/>
          </w:tcPr>
          <w:p w14:paraId="3F75FE0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5656CE3"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09F3C338"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educational establishment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6794E35A"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55E2F3BF"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7EADD07B"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6D2406AD"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1A210EC4"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014028AF"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4F51B420"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F0EF37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A0028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 xml:space="preserve">educational establishments </w:t>
            </w:r>
            <w:r w:rsidRPr="00983471">
              <w:rPr>
                <w:rFonts w:ascii="Calibri" w:eastAsia="Calibri" w:hAnsi="Calibri" w:cs="Calibri"/>
                <w:sz w:val="16"/>
                <w:szCs w:val="16"/>
              </w:rPr>
              <w:t>[eg. TAFE establishment, etc.]</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48CC2F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71F543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7EFAD4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0D880E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CD6B3A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E</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3B7DAC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E</w:t>
            </w:r>
          </w:p>
        </w:tc>
      </w:tr>
      <w:tr w:rsidR="00983471" w:rsidRPr="00983471" w14:paraId="63811154"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C781EA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73D674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B0E55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schools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25C0C4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050FF4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E5E12B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A00109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F88E4C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E</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1BE103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E</w:t>
            </w:r>
          </w:p>
        </w:tc>
      </w:tr>
      <w:tr w:rsidR="00983471" w:rsidRPr="00983471" w14:paraId="04C10B7F"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6982AD50"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health services facility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553FC22F"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0A09630A"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2529219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35F99496"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42C62153"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45F93708"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4470350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CE2B59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05D536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health services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754448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6D66AF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AD1E00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08CD1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55A5E9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6EBF05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49C3D58"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FAE942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764A6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1107A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hospitals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85FF21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3D6C3A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11BD39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390914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C23548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26F585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5BEE7A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8EA46F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B13E1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A788F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medical centres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63F383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25B60F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6A3507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253180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8CCEDB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8C7D83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414192B"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7C9256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AAC4A9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B7485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health consulting rooms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85F339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74BA0C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B6368C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FB771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B8A728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9595B6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66BF061" w14:textId="77777777" w:rsidTr="00983471">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22165A8B"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(Other LAND USE terms relating to community infrastructure)</w:t>
            </w: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4E9C4AC1"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5CECBA2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00AE8DE4"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438612E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098F44A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58491308"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6B5FCFB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5F15DE0"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7AB53C2"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b/>
                <w:bCs/>
                <w:sz w:val="16"/>
                <w:szCs w:val="16"/>
              </w:rPr>
              <w:t>early education &amp; care facilities</w:t>
            </w:r>
            <w:r w:rsidRPr="00983471">
              <w:rPr>
                <w:rFonts w:ascii="Calibri" w:eastAsia="Calibri" w:hAnsi="Calibri" w:cs="Calibri"/>
                <w:sz w:val="16"/>
                <w:szCs w:val="16"/>
              </w:rPr>
              <w:t xml:space="preserve"> [eg TAFE establishment etc.]</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2B91D3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2A24B0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7251E0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5FE3EF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5C1B78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23AAD2A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43E884E"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5AFABA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F58939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23AA21"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centre-based child care facilities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742816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0D6AA52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F4EC27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B879F1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noWrap/>
            <w:tcMar>
              <w:top w:w="0" w:type="dxa"/>
              <w:left w:w="284" w:type="dxa"/>
              <w:bottom w:w="0" w:type="dxa"/>
              <w:right w:w="108" w:type="dxa"/>
            </w:tcMar>
            <w:vAlign w:val="bottom"/>
          </w:tcPr>
          <w:p w14:paraId="3CEEBD8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DE98FC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B157C5D" w14:textId="77777777" w:rsidTr="00983471">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E001A9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07D47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86E9E04"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home-based child care</w:t>
            </w:r>
          </w:p>
        </w:tc>
        <w:tc>
          <w:tcPr>
            <w:tcW w:w="628" w:type="dxa"/>
            <w:tcBorders>
              <w:top w:val="nil"/>
              <w:left w:val="nil"/>
              <w:bottom w:val="single" w:sz="8" w:space="0" w:color="auto"/>
              <w:right w:val="single" w:sz="18" w:space="0" w:color="FF0000"/>
            </w:tcBorders>
            <w:shd w:val="clear" w:color="auto" w:fill="auto"/>
            <w:noWrap/>
            <w:tcMar>
              <w:top w:w="0" w:type="dxa"/>
              <w:left w:w="284" w:type="dxa"/>
              <w:bottom w:w="0" w:type="dxa"/>
              <w:right w:w="108" w:type="dxa"/>
            </w:tcMar>
            <w:vAlign w:val="bottom"/>
          </w:tcPr>
          <w:p w14:paraId="66B0CF8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81734B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18" w:space="0" w:color="FF0000"/>
              <w:bottom w:val="single" w:sz="8" w:space="0" w:color="auto"/>
              <w:right w:val="single" w:sz="2" w:space="0" w:color="auto"/>
            </w:tcBorders>
            <w:shd w:val="clear" w:color="auto" w:fill="auto"/>
            <w:noWrap/>
            <w:tcMar>
              <w:top w:w="0" w:type="dxa"/>
              <w:left w:w="284" w:type="dxa"/>
              <w:bottom w:w="0" w:type="dxa"/>
              <w:right w:w="108" w:type="dxa"/>
            </w:tcMar>
            <w:vAlign w:val="bottom"/>
          </w:tcPr>
          <w:p w14:paraId="1D4EC1F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17457B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noWrap/>
            <w:tcMar>
              <w:top w:w="0" w:type="dxa"/>
              <w:left w:w="284" w:type="dxa"/>
              <w:bottom w:w="0" w:type="dxa"/>
              <w:right w:w="108" w:type="dxa"/>
            </w:tcMar>
            <w:vAlign w:val="bottom"/>
          </w:tcPr>
          <w:p w14:paraId="175583F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o</w:t>
            </w:r>
          </w:p>
        </w:tc>
        <w:tc>
          <w:tcPr>
            <w:tcW w:w="628" w:type="dxa"/>
            <w:tcBorders>
              <w:top w:val="single" w:sz="18" w:space="0" w:color="FF0000"/>
              <w:left w:val="single" w:sz="18" w:space="0" w:color="FF0000"/>
              <w:bottom w:val="single" w:sz="18" w:space="0" w:color="FF0000"/>
              <w:right w:val="single" w:sz="18" w:space="0" w:color="FF0000"/>
            </w:tcBorders>
            <w:shd w:val="clear" w:color="auto" w:fill="FFFFFF"/>
            <w:tcMar>
              <w:top w:w="0" w:type="dxa"/>
              <w:left w:w="284" w:type="dxa"/>
              <w:bottom w:w="0" w:type="dxa"/>
              <w:right w:w="108" w:type="dxa"/>
            </w:tcMar>
            <w:vAlign w:val="bottom"/>
          </w:tcPr>
          <w:p w14:paraId="46B439A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5CACB0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250BF7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CD531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5F8F7D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school-based child care</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B49ABC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344FF0F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9DC47B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12B8075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8FEF9D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E</w:t>
            </w:r>
          </w:p>
        </w:tc>
        <w:tc>
          <w:tcPr>
            <w:tcW w:w="628" w:type="dxa"/>
            <w:tcBorders>
              <w:top w:val="single" w:sz="18" w:space="0" w:color="FF0000"/>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28C26C8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E</w:t>
            </w:r>
          </w:p>
        </w:tc>
      </w:tr>
      <w:tr w:rsidR="00983471" w:rsidRPr="00983471" w14:paraId="28A3F1F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FDB2CF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59221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community facilities</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047E0A8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726690A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63C8CFB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9D60A1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134D969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22977D0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1DA52A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485B58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926D2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correctional centres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472AB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6E30769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441826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7034684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5917B3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59306D3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4293D0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FA0FC8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047B31"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emergency services facilities</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0CF6F0D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7881A96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214C39E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0455D4A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6BCB783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77D07BC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425D1E7" w14:textId="77777777" w:rsidTr="00E053EB">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D166D1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63CC6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industrial training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FA50BA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9BC815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FBA129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right w:val="single" w:sz="8" w:space="0" w:color="auto"/>
            </w:tcBorders>
            <w:shd w:val="clear" w:color="auto" w:fill="auto"/>
            <w:tcMar>
              <w:top w:w="0" w:type="dxa"/>
              <w:left w:w="284" w:type="dxa"/>
              <w:bottom w:w="0" w:type="dxa"/>
              <w:right w:w="108" w:type="dxa"/>
            </w:tcMar>
            <w:vAlign w:val="bottom"/>
          </w:tcPr>
          <w:p w14:paraId="3068D33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07B0DE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4BD1A14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D5907D0" w14:textId="77777777" w:rsidTr="00E053EB">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9F256F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FF4FF1"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information and education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DAAC77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BB2DDD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tcBorders>
            <w:shd w:val="clear" w:color="auto" w:fill="auto"/>
            <w:tcMar>
              <w:top w:w="0" w:type="dxa"/>
              <w:left w:w="284" w:type="dxa"/>
              <w:bottom w:w="0" w:type="dxa"/>
              <w:right w:w="108" w:type="dxa"/>
            </w:tcMar>
            <w:vAlign w:val="bottom"/>
          </w:tcPr>
          <w:p w14:paraId="77F4A6F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shd w:val="clear" w:color="auto" w:fill="auto"/>
            <w:tcMar>
              <w:top w:w="0" w:type="dxa"/>
              <w:left w:w="284" w:type="dxa"/>
              <w:bottom w:w="0" w:type="dxa"/>
              <w:right w:w="108" w:type="dxa"/>
            </w:tcMar>
            <w:vAlign w:val="bottom"/>
          </w:tcPr>
          <w:p w14:paraId="7FB63E39" w14:textId="77777777" w:rsidR="00983471" w:rsidRPr="00983471" w:rsidRDefault="00221220" w:rsidP="00983471">
            <w:pPr>
              <w:autoSpaceDE/>
              <w:autoSpaceDN/>
              <w:adjustRightInd/>
              <w:spacing w:after="0"/>
              <w:jc w:val="left"/>
              <w:rPr>
                <w:rFonts w:ascii="Calibri" w:eastAsia="Calibri" w:hAnsi="Calibri" w:cs="Calibri"/>
                <w:b/>
                <w:bCs/>
                <w:sz w:val="16"/>
                <w:szCs w:val="16"/>
              </w:rPr>
            </w:pPr>
            <w:r>
              <w:rPr>
                <w:rFonts w:ascii="Calibri" w:eastAsia="Calibri" w:hAnsi="Calibri" w:cs="Calibri"/>
                <w:b/>
                <w:bCs/>
                <w:sz w:val="16"/>
                <w:szCs w:val="16"/>
              </w:rPr>
              <w:t>c</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0D7E11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38728B5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0104388" w14:textId="77777777" w:rsidTr="00E053EB">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B8D83A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F00E712"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places of public worship</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0ADA75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0F9433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5947EE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CD6442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30193D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E925D4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C3A67B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AFB85B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46422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public administration building</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864CF9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E7CFCF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C018E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2C4F7F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96926A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41FDAF4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67CC435"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7A9124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2DDB06"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research stations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6382A6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3BEA3B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39C044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35C7B8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2DFC715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4894FB6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EEEE27E"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B7FE46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6ABB6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respite day care centres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DA54DA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9A06EE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ACAB9E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E4BB38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09333A9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0D5C09C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A7DCD0E" w14:textId="77777777" w:rsidTr="0013624F">
        <w:trPr>
          <w:gridAfter w:val="1"/>
          <w:wAfter w:w="20" w:type="dxa"/>
          <w:trHeight w:val="300"/>
        </w:trPr>
        <w:tc>
          <w:tcPr>
            <w:tcW w:w="4743" w:type="dxa"/>
            <w:gridSpan w:val="5"/>
            <w:tcBorders>
              <w:top w:val="nil"/>
              <w:left w:val="single" w:sz="8" w:space="0" w:color="auto"/>
              <w:bottom w:val="single" w:sz="8" w:space="0" w:color="auto"/>
              <w:right w:val="single" w:sz="8" w:space="0" w:color="auto"/>
            </w:tcBorders>
            <w:shd w:val="clear" w:color="auto" w:fill="990000"/>
            <w:noWrap/>
            <w:tcMar>
              <w:top w:w="0" w:type="dxa"/>
              <w:left w:w="108" w:type="dxa"/>
              <w:bottom w:w="0" w:type="dxa"/>
              <w:right w:w="108" w:type="dxa"/>
            </w:tcMar>
            <w:vAlign w:val="center"/>
            <w:hideMark/>
          </w:tcPr>
          <w:p w14:paraId="4D73CA26"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WITHIN signage group term)</w:t>
            </w: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6E1EED7E"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3389E4DF"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4C1E20A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3AD7276B"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990000"/>
            <w:tcMar>
              <w:top w:w="0" w:type="dxa"/>
              <w:left w:w="284" w:type="dxa"/>
              <w:bottom w:w="0" w:type="dxa"/>
              <w:right w:w="108" w:type="dxa"/>
            </w:tcMar>
            <w:vAlign w:val="bottom"/>
          </w:tcPr>
          <w:p w14:paraId="6B1006AA"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single" w:sz="18" w:space="0" w:color="FF0000"/>
              <w:left w:val="single" w:sz="2" w:space="0" w:color="auto"/>
              <w:bottom w:val="single" w:sz="8" w:space="0" w:color="auto"/>
              <w:right w:val="single" w:sz="8" w:space="0" w:color="auto"/>
            </w:tcBorders>
            <w:shd w:val="clear" w:color="auto" w:fill="990000"/>
            <w:tcMar>
              <w:top w:w="0" w:type="dxa"/>
              <w:left w:w="284" w:type="dxa"/>
              <w:bottom w:w="0" w:type="dxa"/>
              <w:right w:w="108" w:type="dxa"/>
            </w:tcMar>
            <w:vAlign w:val="bottom"/>
          </w:tcPr>
          <w:p w14:paraId="60DC9CF2"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1C2694D6"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7303D1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A4A59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signage</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771BD4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177B08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07BAF89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ADE92E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7B601D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C71FDE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3CFC3AC" w14:textId="77777777" w:rsidTr="00E053EB">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F288A4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4D393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986C5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advertising structure</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4800C8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2F6DA49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C4FC68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3B8070E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9772BE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right w:val="single" w:sz="8" w:space="0" w:color="auto"/>
            </w:tcBorders>
            <w:shd w:val="clear" w:color="auto" w:fill="auto"/>
            <w:tcMar>
              <w:top w:w="0" w:type="dxa"/>
              <w:left w:w="284" w:type="dxa"/>
              <w:bottom w:w="0" w:type="dxa"/>
              <w:right w:w="108" w:type="dxa"/>
            </w:tcMar>
            <w:vAlign w:val="bottom"/>
          </w:tcPr>
          <w:p w14:paraId="7BDCE1C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953C58C" w14:textId="77777777" w:rsidTr="00E053EB">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49298E4"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70042E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12D30F"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building identification sign</w:t>
            </w:r>
          </w:p>
        </w:tc>
        <w:tc>
          <w:tcPr>
            <w:tcW w:w="628" w:type="dxa"/>
            <w:tcBorders>
              <w:top w:val="nil"/>
              <w:left w:val="nil"/>
              <w:bottom w:val="single" w:sz="8" w:space="0" w:color="auto"/>
              <w:right w:val="single" w:sz="18" w:space="0" w:color="FF0000"/>
            </w:tcBorders>
            <w:shd w:val="clear" w:color="auto" w:fill="auto"/>
            <w:noWrap/>
            <w:tcMar>
              <w:top w:w="0" w:type="dxa"/>
              <w:left w:w="284" w:type="dxa"/>
              <w:bottom w:w="0" w:type="dxa"/>
              <w:right w:w="108" w:type="dxa"/>
            </w:tcMar>
            <w:vAlign w:val="bottom"/>
          </w:tcPr>
          <w:p w14:paraId="4D37C32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6F45E3A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noWrap/>
            <w:tcMar>
              <w:top w:w="0" w:type="dxa"/>
              <w:left w:w="284" w:type="dxa"/>
              <w:bottom w:w="0" w:type="dxa"/>
              <w:right w:w="108" w:type="dxa"/>
            </w:tcMar>
            <w:vAlign w:val="bottom"/>
          </w:tcPr>
          <w:p w14:paraId="673AE0D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58CFB4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tcBorders>
            <w:shd w:val="clear" w:color="auto" w:fill="auto"/>
            <w:noWrap/>
            <w:tcMar>
              <w:top w:w="0" w:type="dxa"/>
              <w:left w:w="284" w:type="dxa"/>
              <w:bottom w:w="0" w:type="dxa"/>
              <w:right w:w="108" w:type="dxa"/>
            </w:tcMar>
            <w:vAlign w:val="bottom"/>
          </w:tcPr>
          <w:p w14:paraId="3358E90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shd w:val="clear" w:color="auto" w:fill="FFFFFF"/>
            <w:tcMar>
              <w:top w:w="0" w:type="dxa"/>
              <w:left w:w="284" w:type="dxa"/>
              <w:bottom w:w="0" w:type="dxa"/>
              <w:right w:w="108" w:type="dxa"/>
            </w:tcMar>
            <w:vAlign w:val="bottom"/>
          </w:tcPr>
          <w:p w14:paraId="74EFA9D8" w14:textId="77777777" w:rsidR="00983471" w:rsidRPr="00983471" w:rsidRDefault="00221220" w:rsidP="00983471">
            <w:pPr>
              <w:autoSpaceDE/>
              <w:autoSpaceDN/>
              <w:adjustRightInd/>
              <w:spacing w:after="0"/>
              <w:jc w:val="left"/>
              <w:rPr>
                <w:rFonts w:ascii="Calibri" w:eastAsia="Calibri" w:hAnsi="Calibri" w:cs="Calibri"/>
                <w:b/>
                <w:bCs/>
                <w:sz w:val="16"/>
                <w:szCs w:val="16"/>
              </w:rPr>
            </w:pPr>
            <w:r>
              <w:rPr>
                <w:rFonts w:ascii="Calibri" w:eastAsia="Calibri" w:hAnsi="Calibri" w:cs="Calibri"/>
                <w:b/>
                <w:bCs/>
                <w:sz w:val="16"/>
                <w:szCs w:val="16"/>
              </w:rPr>
              <w:t>c</w:t>
            </w:r>
          </w:p>
        </w:tc>
      </w:tr>
      <w:tr w:rsidR="00983471" w:rsidRPr="00983471" w14:paraId="4A964DC0" w14:textId="77777777" w:rsidTr="00E053EB">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DCE4BE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438230"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E64307"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business identification sign</w:t>
            </w:r>
          </w:p>
        </w:tc>
        <w:tc>
          <w:tcPr>
            <w:tcW w:w="628" w:type="dxa"/>
            <w:tcBorders>
              <w:top w:val="nil"/>
              <w:left w:val="nil"/>
              <w:bottom w:val="single" w:sz="8" w:space="0" w:color="auto"/>
              <w:right w:val="single" w:sz="18" w:space="0" w:color="FF0000"/>
            </w:tcBorders>
            <w:shd w:val="clear" w:color="auto" w:fill="auto"/>
            <w:noWrap/>
            <w:tcMar>
              <w:top w:w="0" w:type="dxa"/>
              <w:left w:w="284" w:type="dxa"/>
              <w:bottom w:w="0" w:type="dxa"/>
              <w:right w:w="108" w:type="dxa"/>
            </w:tcMar>
            <w:vAlign w:val="bottom"/>
          </w:tcPr>
          <w:p w14:paraId="22A64A5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607EF3E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auto"/>
            <w:noWrap/>
            <w:tcMar>
              <w:top w:w="0" w:type="dxa"/>
              <w:left w:w="284" w:type="dxa"/>
              <w:bottom w:w="0" w:type="dxa"/>
              <w:right w:w="108" w:type="dxa"/>
            </w:tcMar>
            <w:vAlign w:val="bottom"/>
          </w:tcPr>
          <w:p w14:paraId="015FA7E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4DB9319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tcBorders>
            <w:shd w:val="clear" w:color="auto" w:fill="auto"/>
            <w:noWrap/>
            <w:tcMar>
              <w:top w:w="0" w:type="dxa"/>
              <w:left w:w="284" w:type="dxa"/>
              <w:bottom w:w="0" w:type="dxa"/>
              <w:right w:w="108" w:type="dxa"/>
            </w:tcMar>
            <w:vAlign w:val="bottom"/>
          </w:tcPr>
          <w:p w14:paraId="54B0648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shd w:val="clear" w:color="auto" w:fill="FFFFFF"/>
            <w:tcMar>
              <w:top w:w="0" w:type="dxa"/>
              <w:left w:w="284" w:type="dxa"/>
              <w:bottom w:w="0" w:type="dxa"/>
              <w:right w:w="108" w:type="dxa"/>
            </w:tcMar>
            <w:vAlign w:val="bottom"/>
          </w:tcPr>
          <w:p w14:paraId="0E0E0303" w14:textId="77777777" w:rsidR="00983471" w:rsidRPr="00983471" w:rsidRDefault="00221220" w:rsidP="00983471">
            <w:pPr>
              <w:autoSpaceDE/>
              <w:autoSpaceDN/>
              <w:adjustRightInd/>
              <w:spacing w:after="0"/>
              <w:jc w:val="left"/>
              <w:rPr>
                <w:rFonts w:ascii="Calibri" w:eastAsia="Calibri" w:hAnsi="Calibri" w:cs="Calibri"/>
                <w:b/>
                <w:bCs/>
                <w:sz w:val="16"/>
                <w:szCs w:val="16"/>
              </w:rPr>
            </w:pPr>
            <w:r>
              <w:rPr>
                <w:rFonts w:ascii="Calibri" w:eastAsia="Calibri" w:hAnsi="Calibri" w:cs="Calibri"/>
                <w:b/>
                <w:bCs/>
                <w:sz w:val="16"/>
                <w:szCs w:val="16"/>
              </w:rPr>
              <w:t>c</w:t>
            </w:r>
          </w:p>
        </w:tc>
      </w:tr>
      <w:tr w:rsidR="00983471" w:rsidRPr="00983471" w14:paraId="4241192C" w14:textId="77777777" w:rsidTr="00E053EB">
        <w:trPr>
          <w:gridAfter w:val="1"/>
          <w:wAfter w:w="20" w:type="dxa"/>
          <w:trHeight w:val="317"/>
        </w:trPr>
        <w:tc>
          <w:tcPr>
            <w:tcW w:w="265" w:type="dxa"/>
            <w:tcBorders>
              <w:top w:val="single" w:sz="8" w:space="0" w:color="auto"/>
            </w:tcBorders>
            <w:noWrap/>
            <w:tcMar>
              <w:top w:w="0" w:type="dxa"/>
              <w:left w:w="108" w:type="dxa"/>
              <w:bottom w:w="0" w:type="dxa"/>
              <w:right w:w="108" w:type="dxa"/>
            </w:tcMar>
          </w:tcPr>
          <w:p w14:paraId="0331996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243" w:type="dxa"/>
            <w:tcBorders>
              <w:top w:val="single" w:sz="8" w:space="0" w:color="auto"/>
            </w:tcBorders>
            <w:noWrap/>
            <w:tcMar>
              <w:top w:w="0" w:type="dxa"/>
              <w:left w:w="108" w:type="dxa"/>
              <w:bottom w:w="0" w:type="dxa"/>
              <w:right w:w="108" w:type="dxa"/>
            </w:tcMar>
            <w:vAlign w:val="center"/>
          </w:tcPr>
          <w:p w14:paraId="20D7491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235" w:type="dxa"/>
            <w:gridSpan w:val="3"/>
            <w:tcBorders>
              <w:top w:val="single" w:sz="8" w:space="0" w:color="auto"/>
            </w:tcBorders>
            <w:noWrap/>
            <w:tcMar>
              <w:top w:w="0" w:type="dxa"/>
              <w:left w:w="108" w:type="dxa"/>
              <w:bottom w:w="0" w:type="dxa"/>
              <w:right w:w="108" w:type="dxa"/>
            </w:tcMar>
            <w:vAlign w:val="center"/>
          </w:tcPr>
          <w:p w14:paraId="7E1C633B"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single" w:sz="8" w:space="0" w:color="auto"/>
            </w:tcBorders>
            <w:shd w:val="clear" w:color="auto" w:fill="auto"/>
            <w:noWrap/>
            <w:tcMar>
              <w:top w:w="0" w:type="dxa"/>
              <w:left w:w="284" w:type="dxa"/>
              <w:bottom w:w="0" w:type="dxa"/>
              <w:right w:w="108" w:type="dxa"/>
            </w:tcMar>
            <w:vAlign w:val="bottom"/>
          </w:tcPr>
          <w:p w14:paraId="2217B7C9"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tcBorders>
              <w:top w:val="single" w:sz="18" w:space="0" w:color="FF0000"/>
            </w:tcBorders>
            <w:shd w:val="clear" w:color="auto" w:fill="auto"/>
            <w:tcMar>
              <w:top w:w="0" w:type="dxa"/>
              <w:left w:w="284" w:type="dxa"/>
              <w:bottom w:w="0" w:type="dxa"/>
              <w:right w:w="108" w:type="dxa"/>
            </w:tcMar>
            <w:vAlign w:val="bottom"/>
          </w:tcPr>
          <w:p w14:paraId="02F25C7C"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tcBorders>
              <w:top w:val="single" w:sz="8" w:space="0" w:color="auto"/>
            </w:tcBorders>
            <w:shd w:val="clear" w:color="auto" w:fill="auto"/>
            <w:noWrap/>
            <w:tcMar>
              <w:top w:w="0" w:type="dxa"/>
              <w:left w:w="284" w:type="dxa"/>
              <w:bottom w:w="0" w:type="dxa"/>
              <w:right w:w="108" w:type="dxa"/>
            </w:tcMar>
            <w:vAlign w:val="bottom"/>
          </w:tcPr>
          <w:p w14:paraId="26D2B8F2"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tcBorders>
              <w:top w:val="single" w:sz="18" w:space="0" w:color="FF0000"/>
            </w:tcBorders>
            <w:shd w:val="clear" w:color="auto" w:fill="auto"/>
            <w:tcMar>
              <w:top w:w="0" w:type="dxa"/>
              <w:left w:w="284" w:type="dxa"/>
              <w:bottom w:w="0" w:type="dxa"/>
              <w:right w:w="108" w:type="dxa"/>
            </w:tcMar>
            <w:vAlign w:val="bottom"/>
          </w:tcPr>
          <w:p w14:paraId="7D0DE2B8"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tcBorders>
              <w:top w:val="single" w:sz="8" w:space="0" w:color="auto"/>
            </w:tcBorders>
            <w:shd w:val="clear" w:color="auto" w:fill="auto"/>
            <w:noWrap/>
            <w:tcMar>
              <w:top w:w="0" w:type="dxa"/>
              <w:left w:w="284" w:type="dxa"/>
              <w:bottom w:w="0" w:type="dxa"/>
              <w:right w:w="108" w:type="dxa"/>
            </w:tcMar>
            <w:vAlign w:val="bottom"/>
          </w:tcPr>
          <w:p w14:paraId="18BFB6A4"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c>
          <w:tcPr>
            <w:tcW w:w="628" w:type="dxa"/>
            <w:shd w:val="clear" w:color="auto" w:fill="FFFFFF"/>
            <w:tcMar>
              <w:top w:w="0" w:type="dxa"/>
              <w:left w:w="284" w:type="dxa"/>
              <w:bottom w:w="0" w:type="dxa"/>
              <w:right w:w="108" w:type="dxa"/>
            </w:tcMar>
            <w:vAlign w:val="bottom"/>
          </w:tcPr>
          <w:p w14:paraId="0DCE668E"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r>
      <w:tr w:rsidR="00983471" w:rsidRPr="00983471" w14:paraId="0BCA562C" w14:textId="77777777" w:rsidTr="00983471">
        <w:trPr>
          <w:gridAfter w:val="1"/>
          <w:wAfter w:w="20" w:type="dxa"/>
          <w:trHeight w:val="240"/>
        </w:trPr>
        <w:tc>
          <w:tcPr>
            <w:tcW w:w="4743" w:type="dxa"/>
            <w:gridSpan w:val="5"/>
            <w:tcBorders>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566F80AE"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(LAND USE terms relating to recreation)</w:t>
            </w:r>
          </w:p>
        </w:tc>
        <w:tc>
          <w:tcPr>
            <w:tcW w:w="628" w:type="dxa"/>
            <w:tcBorders>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0EA868EF"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6DCE4481"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1D27051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7CFB49D9"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4F4D0BC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59C8EA1E"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134C21F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C587E38"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EF18F1"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boat launching ramps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49C8CE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4D71C7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B6CD0A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88EAB4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44DBD9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56F8B9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7448A4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ABFB3FB"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688750"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boat sheds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01BEDD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A7F380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D953AD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0FFED5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541710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A9A29D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32CCD4B"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B78B567"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D42FC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charter &amp; tourism boating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73A76D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8EE8FE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313F47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F96B87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42EDC3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64C3B61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A1C5394"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8CCA0A5"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3BB11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environmental facilities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60555F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5C078D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3E8B73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1C943B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0136DC8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30B7113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FBE4639"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BBF4FF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6C587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jetties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88B29A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DCA6DC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9E2FB6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3D4A05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F194E8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8E7629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291C2A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198CCDA"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DF7A05C"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marinas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FCFC91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162E8F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7A9176D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9883D9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3AB09C7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46F07F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106E72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CE49F4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BEA216"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mooring</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15CEA2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490A56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2C2721B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445182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9BCBCF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8A9B16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F940B76"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0DE820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2F55F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mooring pens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1A0164C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428513A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064F6E7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304EB18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5FDC5D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039B804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7C2AF666"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D88A38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DF56C9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recreation areas</w:t>
            </w:r>
          </w:p>
        </w:tc>
        <w:tc>
          <w:tcPr>
            <w:tcW w:w="628" w:type="dxa"/>
            <w:tcBorders>
              <w:top w:val="nil"/>
              <w:left w:val="nil"/>
              <w:bottom w:val="single" w:sz="8" w:space="0" w:color="auto"/>
              <w:right w:val="single" w:sz="18" w:space="0" w:color="FF0000"/>
            </w:tcBorders>
            <w:shd w:val="clear" w:color="auto" w:fill="auto"/>
            <w:tcMar>
              <w:top w:w="0" w:type="dxa"/>
              <w:left w:w="284" w:type="dxa"/>
              <w:bottom w:w="0" w:type="dxa"/>
              <w:right w:w="108" w:type="dxa"/>
            </w:tcMar>
            <w:vAlign w:val="bottom"/>
          </w:tcPr>
          <w:p w14:paraId="3B53F03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1E34390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547C14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373178C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18" w:space="0" w:color="FF0000"/>
              <w:bottom w:val="single" w:sz="8" w:space="0" w:color="auto"/>
              <w:right w:val="single" w:sz="18" w:space="0" w:color="FF0000"/>
            </w:tcBorders>
            <w:shd w:val="clear" w:color="auto" w:fill="auto"/>
            <w:tcMar>
              <w:top w:w="0" w:type="dxa"/>
              <w:left w:w="284" w:type="dxa"/>
              <w:bottom w:w="0" w:type="dxa"/>
              <w:right w:w="108" w:type="dxa"/>
            </w:tcMar>
            <w:vAlign w:val="bottom"/>
          </w:tcPr>
          <w:p w14:paraId="7FF42F6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single" w:sz="18" w:space="0" w:color="FF0000"/>
              <w:left w:val="single" w:sz="18" w:space="0" w:color="FF0000"/>
              <w:bottom w:val="single" w:sz="18" w:space="0" w:color="FF0000"/>
              <w:right w:val="single" w:sz="18" w:space="0" w:color="FF0000"/>
            </w:tcBorders>
            <w:shd w:val="clear" w:color="auto" w:fill="auto"/>
            <w:tcMar>
              <w:top w:w="0" w:type="dxa"/>
              <w:left w:w="284" w:type="dxa"/>
              <w:bottom w:w="0" w:type="dxa"/>
              <w:right w:w="108" w:type="dxa"/>
            </w:tcMar>
            <w:vAlign w:val="bottom"/>
          </w:tcPr>
          <w:p w14:paraId="55CB87F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53644A8"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73B9CB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4F7130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recreation facilities (indoor)</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5A206D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3EDB71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1956B0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C37F9E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A7B179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F45D62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656E8AA"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DF49F7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95BE05"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recreation facilities (major)</w:t>
            </w:r>
          </w:p>
        </w:tc>
        <w:tc>
          <w:tcPr>
            <w:tcW w:w="628" w:type="dxa"/>
            <w:tcBorders>
              <w:top w:val="nil"/>
              <w:left w:val="nil"/>
              <w:bottom w:val="single" w:sz="8" w:space="0" w:color="auto"/>
              <w:right w:val="single" w:sz="2" w:space="0" w:color="auto"/>
            </w:tcBorders>
            <w:shd w:val="clear" w:color="auto" w:fill="FFC000"/>
            <w:noWrap/>
            <w:tcMar>
              <w:top w:w="0" w:type="dxa"/>
              <w:left w:w="284" w:type="dxa"/>
              <w:bottom w:w="0" w:type="dxa"/>
              <w:right w:w="108" w:type="dxa"/>
            </w:tcMar>
            <w:vAlign w:val="bottom"/>
          </w:tcPr>
          <w:p w14:paraId="07A784F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40A56FB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5BCAEB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28711B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2BEBF7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AC518D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157DA81"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F28A591"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5645D0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recreation facilities (outdoor)</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652B07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D48788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6045C9A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057203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97B5EB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CEDFEE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9459705"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266358C"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20F58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water recreation structures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97928A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81A86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6CA7074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ECE6D9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04FAC4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B8FDE0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427C82C1" w14:textId="77777777" w:rsidTr="00983471">
        <w:trPr>
          <w:gridAfter w:val="1"/>
          <w:wAfter w:w="20" w:type="dxa"/>
          <w:trHeight w:val="240"/>
        </w:trPr>
        <w:tc>
          <w:tcPr>
            <w:tcW w:w="4743" w:type="dxa"/>
            <w:gridSpan w:val="5"/>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5DBF8AFC"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(Other miscellaneous LAND USE terms)</w:t>
            </w: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1843BC2B"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79967032"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1B5B1F4F"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11CCD7F8"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7A85F66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single" w:sz="8" w:space="0" w:color="auto"/>
              <w:right w:val="single" w:sz="8" w:space="0" w:color="auto"/>
            </w:tcBorders>
            <w:shd w:val="clear" w:color="auto" w:fill="000000"/>
            <w:tcMar>
              <w:top w:w="0" w:type="dxa"/>
              <w:left w:w="284" w:type="dxa"/>
              <w:bottom w:w="0" w:type="dxa"/>
              <w:right w:w="108" w:type="dxa"/>
            </w:tcMar>
            <w:vAlign w:val="bottom"/>
          </w:tcPr>
          <w:p w14:paraId="004A6E77"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32C97DF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DB0F07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8050E7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cemetery</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0508EF4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2CF6C6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A7E727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4FF9871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2C1152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454C2F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3C862DE6"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6F2319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46544EC"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crematorium</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C11EE4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6EEB36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E65EE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477BB4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6FC8E3C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08D7092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10BEE122"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29BB483"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68C4E8"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environmental protection works</w:t>
            </w:r>
          </w:p>
        </w:tc>
        <w:tc>
          <w:tcPr>
            <w:tcW w:w="628" w:type="dxa"/>
            <w:tcBorders>
              <w:top w:val="nil"/>
              <w:left w:val="nil"/>
              <w:bottom w:val="single" w:sz="8" w:space="0" w:color="auto"/>
              <w:right w:val="single" w:sz="2" w:space="0" w:color="auto"/>
            </w:tcBorders>
            <w:shd w:val="clear" w:color="auto" w:fill="FFC000"/>
            <w:tcMar>
              <w:top w:w="0" w:type="dxa"/>
              <w:left w:w="284" w:type="dxa"/>
              <w:bottom w:w="0" w:type="dxa"/>
              <w:right w:w="108" w:type="dxa"/>
            </w:tcMar>
            <w:vAlign w:val="bottom"/>
          </w:tcPr>
          <w:p w14:paraId="1056BE6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FFC000"/>
            <w:tcMar>
              <w:top w:w="0" w:type="dxa"/>
              <w:left w:w="284" w:type="dxa"/>
              <w:bottom w:w="0" w:type="dxa"/>
              <w:right w:w="108" w:type="dxa"/>
            </w:tcMar>
            <w:vAlign w:val="bottom"/>
          </w:tcPr>
          <w:p w14:paraId="6AD3D9F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18" w:space="0" w:color="FF0000"/>
            </w:tcBorders>
            <w:shd w:val="clear" w:color="auto" w:fill="FFC000"/>
            <w:tcMar>
              <w:top w:w="0" w:type="dxa"/>
              <w:left w:w="284" w:type="dxa"/>
              <w:bottom w:w="0" w:type="dxa"/>
              <w:right w:w="108" w:type="dxa"/>
            </w:tcMar>
            <w:vAlign w:val="bottom"/>
          </w:tcPr>
          <w:p w14:paraId="5C5D194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o</w:t>
            </w:r>
          </w:p>
        </w:tc>
        <w:tc>
          <w:tcPr>
            <w:tcW w:w="628" w:type="dxa"/>
            <w:tcBorders>
              <w:top w:val="single" w:sz="18" w:space="0" w:color="FF0000"/>
              <w:left w:val="single" w:sz="18" w:space="0" w:color="FF0000"/>
              <w:bottom w:val="single" w:sz="18" w:space="0" w:color="FF0000"/>
              <w:right w:val="single" w:sz="18" w:space="0" w:color="FF0000"/>
            </w:tcBorders>
            <w:shd w:val="clear" w:color="auto" w:fill="FFC000"/>
            <w:tcMar>
              <w:top w:w="0" w:type="dxa"/>
              <w:left w:w="284" w:type="dxa"/>
              <w:bottom w:w="0" w:type="dxa"/>
              <w:right w:w="108" w:type="dxa"/>
            </w:tcMar>
            <w:vAlign w:val="bottom"/>
          </w:tcPr>
          <w:p w14:paraId="7A9F256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18" w:space="0" w:color="FF0000"/>
            </w:tcBorders>
            <w:shd w:val="clear" w:color="auto" w:fill="FFC000"/>
            <w:tcMar>
              <w:top w:w="0" w:type="dxa"/>
              <w:left w:w="284" w:type="dxa"/>
              <w:bottom w:w="0" w:type="dxa"/>
              <w:right w:w="108" w:type="dxa"/>
            </w:tcMar>
            <w:vAlign w:val="bottom"/>
          </w:tcPr>
          <w:p w14:paraId="466A1F1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o</w:t>
            </w:r>
          </w:p>
        </w:tc>
        <w:tc>
          <w:tcPr>
            <w:tcW w:w="628" w:type="dxa"/>
            <w:tcBorders>
              <w:top w:val="single" w:sz="18" w:space="0" w:color="FF0000"/>
              <w:left w:val="single" w:sz="18" w:space="0" w:color="FF0000"/>
              <w:bottom w:val="single" w:sz="18" w:space="0" w:color="FF0000"/>
              <w:right w:val="single" w:sz="18" w:space="0" w:color="FF0000"/>
            </w:tcBorders>
            <w:shd w:val="clear" w:color="auto" w:fill="FFC000"/>
            <w:tcMar>
              <w:top w:w="0" w:type="dxa"/>
              <w:left w:w="284" w:type="dxa"/>
              <w:bottom w:w="0" w:type="dxa"/>
              <w:right w:w="108" w:type="dxa"/>
            </w:tcMar>
            <w:vAlign w:val="bottom"/>
          </w:tcPr>
          <w:p w14:paraId="7037337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2A93C85E"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5CF9B1D"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7E5F23"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exhibition homes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3146CA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198F93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49D95D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C89168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3231AA8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6670E1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D668EEB"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27A9359"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3735E9A"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exhibition villages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6C01064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E5B85F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82F7EB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711E1E6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B815E6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D0ED74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44ACAA8"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285C76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409CAE"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extractive industries</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6C7914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18" w:space="0" w:color="FF0000"/>
              <w:right w:val="single" w:sz="8" w:space="0" w:color="auto"/>
            </w:tcBorders>
            <w:shd w:val="clear" w:color="auto" w:fill="auto"/>
            <w:tcMar>
              <w:top w:w="0" w:type="dxa"/>
              <w:left w:w="284" w:type="dxa"/>
              <w:bottom w:w="0" w:type="dxa"/>
              <w:right w:w="108" w:type="dxa"/>
            </w:tcMar>
            <w:vAlign w:val="bottom"/>
          </w:tcPr>
          <w:p w14:paraId="711C66D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9A24C7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25BCBD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66A7DECE"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11B6DA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2AD28EC3"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44D55D6"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E2E589"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flood mitigation works</w:t>
            </w:r>
          </w:p>
        </w:tc>
        <w:tc>
          <w:tcPr>
            <w:tcW w:w="628" w:type="dxa"/>
            <w:tcBorders>
              <w:top w:val="nil"/>
              <w:left w:val="nil"/>
              <w:bottom w:val="single" w:sz="8" w:space="0" w:color="auto"/>
              <w:right w:val="single" w:sz="18" w:space="0" w:color="FF0000"/>
            </w:tcBorders>
            <w:shd w:val="clear" w:color="auto" w:fill="7030A0"/>
            <w:tcMar>
              <w:top w:w="0" w:type="dxa"/>
              <w:left w:w="284" w:type="dxa"/>
              <w:bottom w:w="0" w:type="dxa"/>
              <w:right w:w="108" w:type="dxa"/>
            </w:tcMar>
            <w:vAlign w:val="bottom"/>
          </w:tcPr>
          <w:p w14:paraId="6C8C76BC"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18" w:space="0" w:color="FF0000"/>
              <w:bottom w:val="single" w:sz="18" w:space="0" w:color="FF0000"/>
              <w:right w:val="single" w:sz="18" w:space="0" w:color="FF0000"/>
            </w:tcBorders>
            <w:shd w:val="clear" w:color="auto" w:fill="7030A0"/>
            <w:tcMar>
              <w:top w:w="0" w:type="dxa"/>
              <w:left w:w="284" w:type="dxa"/>
              <w:bottom w:w="0" w:type="dxa"/>
              <w:right w:w="108" w:type="dxa"/>
            </w:tcMar>
            <w:vAlign w:val="bottom"/>
          </w:tcPr>
          <w:p w14:paraId="63B3EC7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18" w:space="0" w:color="FF0000"/>
              <w:bottom w:val="single" w:sz="8" w:space="0" w:color="auto"/>
              <w:right w:val="single" w:sz="2" w:space="0" w:color="auto"/>
            </w:tcBorders>
            <w:shd w:val="clear" w:color="auto" w:fill="7030A0"/>
            <w:tcMar>
              <w:top w:w="0" w:type="dxa"/>
              <w:left w:w="284" w:type="dxa"/>
              <w:bottom w:w="0" w:type="dxa"/>
              <w:right w:w="108" w:type="dxa"/>
            </w:tcMar>
            <w:vAlign w:val="bottom"/>
          </w:tcPr>
          <w:p w14:paraId="0882F62F"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7030A0"/>
            <w:tcMar>
              <w:top w:w="0" w:type="dxa"/>
              <w:left w:w="284" w:type="dxa"/>
              <w:bottom w:w="0" w:type="dxa"/>
              <w:right w:w="108" w:type="dxa"/>
            </w:tcMar>
            <w:vAlign w:val="bottom"/>
          </w:tcPr>
          <w:p w14:paraId="232B2CF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nil"/>
              <w:bottom w:val="single" w:sz="8" w:space="0" w:color="auto"/>
              <w:right w:val="single" w:sz="2" w:space="0" w:color="auto"/>
            </w:tcBorders>
            <w:shd w:val="clear" w:color="auto" w:fill="7030A0"/>
            <w:tcMar>
              <w:top w:w="0" w:type="dxa"/>
              <w:left w:w="284" w:type="dxa"/>
              <w:bottom w:w="0" w:type="dxa"/>
              <w:right w:w="108" w:type="dxa"/>
            </w:tcMar>
            <w:vAlign w:val="bottom"/>
          </w:tcPr>
          <w:p w14:paraId="4A68A29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c>
          <w:tcPr>
            <w:tcW w:w="628" w:type="dxa"/>
            <w:tcBorders>
              <w:top w:val="nil"/>
              <w:left w:val="single" w:sz="2" w:space="0" w:color="auto"/>
              <w:bottom w:val="single" w:sz="8" w:space="0" w:color="auto"/>
              <w:right w:val="single" w:sz="8" w:space="0" w:color="auto"/>
            </w:tcBorders>
            <w:shd w:val="clear" w:color="auto" w:fill="7030A0"/>
            <w:tcMar>
              <w:top w:w="0" w:type="dxa"/>
              <w:left w:w="284" w:type="dxa"/>
              <w:bottom w:w="0" w:type="dxa"/>
              <w:right w:w="108" w:type="dxa"/>
            </w:tcMar>
            <w:vAlign w:val="bottom"/>
          </w:tcPr>
          <w:p w14:paraId="2B31A6A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c</w:t>
            </w:r>
          </w:p>
        </w:tc>
      </w:tr>
      <w:tr w:rsidR="00983471" w:rsidRPr="00983471" w14:paraId="2B6C54A7"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ABB969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98E2C0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mortuaries</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E3CC3D8"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18" w:space="0" w:color="FF0000"/>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1C31F622"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43BC46D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8F5E9A4"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7D10FC03"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0FA0EB3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5EB79095" w14:textId="77777777" w:rsidTr="0013624F">
        <w:trPr>
          <w:gridAfter w:val="1"/>
          <w:wAfter w:w="20" w:type="dxa"/>
          <w:trHeight w:val="270"/>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5F862EE"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F8439D"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open cut mining</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5346C15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C730DC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4E369F9"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3654C8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tcMar>
              <w:top w:w="0" w:type="dxa"/>
              <w:left w:w="284" w:type="dxa"/>
              <w:bottom w:w="0" w:type="dxa"/>
              <w:right w:w="108" w:type="dxa"/>
            </w:tcMar>
            <w:vAlign w:val="bottom"/>
          </w:tcPr>
          <w:p w14:paraId="40358D11"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61719D9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00635AED" w14:textId="77777777" w:rsidTr="00983471">
        <w:trPr>
          <w:gridAfter w:val="1"/>
          <w:wAfter w:w="20" w:type="dxa"/>
          <w:trHeight w:val="300"/>
        </w:trPr>
        <w:tc>
          <w:tcPr>
            <w:tcW w:w="4743" w:type="dxa"/>
            <w:gridSpan w:val="5"/>
            <w:tcBorders>
              <w:top w:val="nil"/>
              <w:left w:val="single" w:sz="8" w:space="0" w:color="auto"/>
              <w:bottom w:val="nil"/>
              <w:right w:val="single" w:sz="8" w:space="0" w:color="auto"/>
            </w:tcBorders>
            <w:shd w:val="clear" w:color="auto" w:fill="000000"/>
            <w:noWrap/>
            <w:tcMar>
              <w:top w:w="0" w:type="dxa"/>
              <w:left w:w="108" w:type="dxa"/>
              <w:bottom w:w="0" w:type="dxa"/>
              <w:right w:w="108" w:type="dxa"/>
            </w:tcMar>
            <w:vAlign w:val="center"/>
            <w:hideMark/>
          </w:tcPr>
          <w:p w14:paraId="43327F18" w14:textId="77777777" w:rsidR="00983471" w:rsidRPr="00983471" w:rsidRDefault="00983471" w:rsidP="00983471">
            <w:pPr>
              <w:autoSpaceDE/>
              <w:autoSpaceDN/>
              <w:adjustRightInd/>
              <w:spacing w:after="0"/>
              <w:jc w:val="left"/>
              <w:rPr>
                <w:rFonts w:ascii="Calibri" w:eastAsia="Calibri" w:hAnsi="Calibri" w:cs="Calibri"/>
                <w:color w:val="FFFFFF"/>
                <w:sz w:val="16"/>
                <w:szCs w:val="16"/>
              </w:rPr>
            </w:pPr>
            <w:r w:rsidRPr="00983471">
              <w:rPr>
                <w:rFonts w:ascii="Calibri" w:eastAsia="Calibri" w:hAnsi="Calibri" w:cs="Calibri"/>
                <w:color w:val="FFFFFF"/>
                <w:sz w:val="16"/>
                <w:szCs w:val="16"/>
              </w:rPr>
              <w:t>(OTHER LAND USES)</w:t>
            </w:r>
          </w:p>
        </w:tc>
        <w:tc>
          <w:tcPr>
            <w:tcW w:w="628" w:type="dxa"/>
            <w:tcBorders>
              <w:top w:val="nil"/>
              <w:left w:val="nil"/>
              <w:bottom w:val="nil"/>
              <w:right w:val="single" w:sz="2" w:space="0" w:color="auto"/>
            </w:tcBorders>
            <w:shd w:val="clear" w:color="auto" w:fill="000000"/>
            <w:tcMar>
              <w:top w:w="0" w:type="dxa"/>
              <w:left w:w="284" w:type="dxa"/>
              <w:bottom w:w="0" w:type="dxa"/>
              <w:right w:w="108" w:type="dxa"/>
            </w:tcMar>
            <w:vAlign w:val="bottom"/>
          </w:tcPr>
          <w:p w14:paraId="034282D4"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nil"/>
              <w:right w:val="single" w:sz="8" w:space="0" w:color="auto"/>
            </w:tcBorders>
            <w:shd w:val="clear" w:color="auto" w:fill="000000"/>
            <w:tcMar>
              <w:top w:w="0" w:type="dxa"/>
              <w:left w:w="284" w:type="dxa"/>
              <w:bottom w:w="0" w:type="dxa"/>
              <w:right w:w="108" w:type="dxa"/>
            </w:tcMar>
            <w:vAlign w:val="bottom"/>
          </w:tcPr>
          <w:p w14:paraId="29A1C0F4"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single" w:sz="8" w:space="0" w:color="auto"/>
              <w:right w:val="single" w:sz="2" w:space="0" w:color="auto"/>
            </w:tcBorders>
            <w:shd w:val="clear" w:color="auto" w:fill="000000"/>
            <w:tcMar>
              <w:top w:w="0" w:type="dxa"/>
              <w:left w:w="284" w:type="dxa"/>
              <w:bottom w:w="0" w:type="dxa"/>
              <w:right w:w="108" w:type="dxa"/>
            </w:tcMar>
            <w:vAlign w:val="bottom"/>
          </w:tcPr>
          <w:p w14:paraId="3D74247D"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nil"/>
              <w:right w:val="single" w:sz="8" w:space="0" w:color="auto"/>
            </w:tcBorders>
            <w:shd w:val="clear" w:color="auto" w:fill="000000"/>
            <w:tcMar>
              <w:top w:w="0" w:type="dxa"/>
              <w:left w:w="284" w:type="dxa"/>
              <w:bottom w:w="0" w:type="dxa"/>
              <w:right w:w="108" w:type="dxa"/>
            </w:tcMar>
            <w:vAlign w:val="bottom"/>
          </w:tcPr>
          <w:p w14:paraId="2BA8A3B5"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nil"/>
              <w:bottom w:val="nil"/>
              <w:right w:val="single" w:sz="2" w:space="0" w:color="auto"/>
            </w:tcBorders>
            <w:shd w:val="clear" w:color="auto" w:fill="000000"/>
            <w:tcMar>
              <w:top w:w="0" w:type="dxa"/>
              <w:left w:w="284" w:type="dxa"/>
              <w:bottom w:w="0" w:type="dxa"/>
              <w:right w:w="108" w:type="dxa"/>
            </w:tcMar>
            <w:vAlign w:val="bottom"/>
          </w:tcPr>
          <w:p w14:paraId="7F9D177D" w14:textId="77777777" w:rsidR="00983471" w:rsidRPr="00983471" w:rsidRDefault="00983471" w:rsidP="00983471">
            <w:pPr>
              <w:autoSpaceDE/>
              <w:autoSpaceDN/>
              <w:adjustRightInd/>
              <w:spacing w:after="0"/>
              <w:jc w:val="left"/>
              <w:rPr>
                <w:rFonts w:ascii="Calibri" w:eastAsia="Calibri" w:hAnsi="Calibri" w:cs="Calibri"/>
                <w:sz w:val="16"/>
                <w:szCs w:val="16"/>
              </w:rPr>
            </w:pPr>
          </w:p>
        </w:tc>
        <w:tc>
          <w:tcPr>
            <w:tcW w:w="628" w:type="dxa"/>
            <w:tcBorders>
              <w:top w:val="nil"/>
              <w:left w:val="single" w:sz="2" w:space="0" w:color="auto"/>
              <w:bottom w:val="nil"/>
              <w:right w:val="single" w:sz="8" w:space="0" w:color="auto"/>
            </w:tcBorders>
            <w:shd w:val="clear" w:color="auto" w:fill="000000"/>
            <w:tcMar>
              <w:top w:w="0" w:type="dxa"/>
              <w:left w:w="284" w:type="dxa"/>
              <w:bottom w:w="0" w:type="dxa"/>
              <w:right w:w="108" w:type="dxa"/>
            </w:tcMar>
            <w:vAlign w:val="bottom"/>
          </w:tcPr>
          <w:p w14:paraId="489B1437" w14:textId="77777777" w:rsidR="00983471" w:rsidRPr="00983471" w:rsidRDefault="00983471" w:rsidP="00983471">
            <w:pPr>
              <w:autoSpaceDE/>
              <w:autoSpaceDN/>
              <w:adjustRightInd/>
              <w:spacing w:after="0"/>
              <w:jc w:val="left"/>
              <w:rPr>
                <w:rFonts w:ascii="Calibri" w:eastAsia="Calibri" w:hAnsi="Calibri" w:cs="Calibri"/>
                <w:sz w:val="16"/>
                <w:szCs w:val="16"/>
              </w:rPr>
            </w:pPr>
          </w:p>
        </w:tc>
      </w:tr>
      <w:tr w:rsidR="00983471" w:rsidRPr="00983471" w14:paraId="536A653A" w14:textId="77777777" w:rsidTr="0013624F">
        <w:trPr>
          <w:gridAfter w:val="1"/>
          <w:wAfter w:w="20" w:type="dxa"/>
          <w:trHeight w:val="255"/>
        </w:trPr>
        <w:tc>
          <w:tcPr>
            <w:tcW w:w="26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EA3DA82" w14:textId="77777777" w:rsidR="00983471" w:rsidRPr="00983471" w:rsidRDefault="00983471" w:rsidP="00983471">
            <w:pPr>
              <w:autoSpaceDE/>
              <w:autoSpaceDN/>
              <w:adjustRightInd/>
              <w:spacing w:after="0"/>
              <w:jc w:val="left"/>
              <w:rPr>
                <w:rFonts w:ascii="Times New Roman" w:hAnsi="Times New Roman" w:cs="Times New Roman"/>
                <w:sz w:val="20"/>
                <w:szCs w:val="20"/>
                <w:lang w:eastAsia="en-AU"/>
              </w:rPr>
            </w:pPr>
          </w:p>
        </w:tc>
        <w:tc>
          <w:tcPr>
            <w:tcW w:w="447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02B811" w14:textId="77777777" w:rsidR="00983471" w:rsidRPr="00983471" w:rsidRDefault="00983471" w:rsidP="00983471">
            <w:pPr>
              <w:autoSpaceDE/>
              <w:autoSpaceDN/>
              <w:adjustRightInd/>
              <w:spacing w:after="0"/>
              <w:jc w:val="left"/>
              <w:rPr>
                <w:rFonts w:ascii="Calibri" w:eastAsia="Calibri" w:hAnsi="Calibri" w:cs="Calibri"/>
                <w:sz w:val="16"/>
                <w:szCs w:val="16"/>
              </w:rPr>
            </w:pPr>
            <w:r w:rsidRPr="00983471">
              <w:rPr>
                <w:rFonts w:ascii="Calibri" w:eastAsia="Calibri" w:hAnsi="Calibri" w:cs="Calibri"/>
                <w:sz w:val="16"/>
                <w:szCs w:val="16"/>
              </w:rPr>
              <w:t>development which cannot be characterised into any land uses defined in the SI</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565C62B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314471D5"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nil"/>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29CFC050"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8" w:space="0" w:color="auto"/>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22117EED"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8" w:space="0" w:color="auto"/>
              <w:left w:val="nil"/>
              <w:bottom w:val="single" w:sz="8" w:space="0" w:color="auto"/>
              <w:right w:val="single" w:sz="2" w:space="0" w:color="auto"/>
            </w:tcBorders>
            <w:shd w:val="clear" w:color="auto" w:fill="auto"/>
            <w:noWrap/>
            <w:tcMar>
              <w:top w:w="0" w:type="dxa"/>
              <w:left w:w="284" w:type="dxa"/>
              <w:bottom w:w="0" w:type="dxa"/>
              <w:right w:w="108" w:type="dxa"/>
            </w:tcMar>
            <w:vAlign w:val="bottom"/>
          </w:tcPr>
          <w:p w14:paraId="143F16FA"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c>
          <w:tcPr>
            <w:tcW w:w="628" w:type="dxa"/>
            <w:tcBorders>
              <w:top w:val="single" w:sz="8" w:space="0" w:color="auto"/>
              <w:left w:val="single" w:sz="2" w:space="0" w:color="auto"/>
              <w:bottom w:val="single" w:sz="8" w:space="0" w:color="auto"/>
              <w:right w:val="single" w:sz="8" w:space="0" w:color="auto"/>
            </w:tcBorders>
            <w:shd w:val="clear" w:color="auto" w:fill="auto"/>
            <w:tcMar>
              <w:top w:w="0" w:type="dxa"/>
              <w:left w:w="284" w:type="dxa"/>
              <w:bottom w:w="0" w:type="dxa"/>
              <w:right w:w="108" w:type="dxa"/>
            </w:tcMar>
            <w:vAlign w:val="bottom"/>
          </w:tcPr>
          <w:p w14:paraId="5361363B"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x</w:t>
            </w:r>
          </w:p>
        </w:tc>
      </w:tr>
      <w:tr w:rsidR="00983471" w:rsidRPr="00983471" w14:paraId="6A394360" w14:textId="77777777" w:rsidTr="0013624F">
        <w:trPr>
          <w:trHeight w:val="3465"/>
        </w:trPr>
        <w:tc>
          <w:tcPr>
            <w:tcW w:w="8511" w:type="dxa"/>
            <w:gridSpan w:val="11"/>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BA3C36"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t>Note 1.</w:t>
            </w:r>
            <w:r w:rsidRPr="00983471">
              <w:rPr>
                <w:rFonts w:ascii="Calibri" w:eastAsia="Calibri" w:hAnsi="Calibri" w:cs="Calibri"/>
                <w:sz w:val="16"/>
                <w:szCs w:val="16"/>
              </w:rPr>
              <w:t>  Zone B8 Metropolitan Centre is not included in the matrix given this zone may only be used in two nominated LGAs.  Zone E1 National Parks and Nature Reserves is not included given there is no need to add any additional uses to the zone.  Zones SP1 Special Activities and SP2 Infrastructure are not included given the primary uses in these zones should be annotated on the Land Zoning Map.</w:t>
            </w:r>
            <w:r w:rsidRPr="00983471">
              <w:rPr>
                <w:rFonts w:ascii="Calibri" w:eastAsia="Calibri" w:hAnsi="Calibri" w:cs="Calibri"/>
                <w:b/>
                <w:bCs/>
                <w:sz w:val="16"/>
                <w:szCs w:val="16"/>
              </w:rPr>
              <w:br/>
            </w:r>
            <w:r w:rsidRPr="00983471">
              <w:rPr>
                <w:rFonts w:ascii="Calibri" w:eastAsia="Calibri" w:hAnsi="Calibri" w:cs="Calibri"/>
                <w:b/>
                <w:bCs/>
                <w:sz w:val="16"/>
                <w:szCs w:val="16"/>
              </w:rPr>
              <w:br/>
              <w:t>Note 2.</w:t>
            </w:r>
            <w:r w:rsidRPr="00983471">
              <w:rPr>
                <w:rFonts w:ascii="Calibri" w:eastAsia="Calibri" w:hAnsi="Calibri" w:cs="Calibri"/>
                <w:sz w:val="16"/>
                <w:szCs w:val="16"/>
              </w:rPr>
              <w:t>  A type of development referred to in the matrix is a reference to that type of development only to the extent it is not regulated by an applicable State Environmental Planning Policy (SEPP).  The following SEPPs in particular may be relevant to development on land covered by this Plan:</w:t>
            </w:r>
            <w:r w:rsidRPr="00983471">
              <w:rPr>
                <w:rFonts w:ascii="Calibri" w:eastAsia="Calibri" w:hAnsi="Calibri" w:cs="Calibri"/>
                <w:sz w:val="16"/>
                <w:szCs w:val="16"/>
              </w:rPr>
              <w:br/>
              <w:t>  SEPP (Housing for Seniors or People with a Disability) 2004</w:t>
            </w:r>
            <w:r w:rsidRPr="00983471">
              <w:rPr>
                <w:rFonts w:ascii="Calibri" w:eastAsia="Calibri" w:hAnsi="Calibri" w:cs="Calibri"/>
                <w:sz w:val="16"/>
                <w:szCs w:val="16"/>
              </w:rPr>
              <w:br/>
              <w:t>  SEPP (Infrastructure) 2007</w:t>
            </w:r>
            <w:r w:rsidRPr="00983471">
              <w:rPr>
                <w:rFonts w:ascii="Calibri" w:eastAsia="Calibri" w:hAnsi="Calibri" w:cs="Calibri"/>
                <w:sz w:val="16"/>
                <w:szCs w:val="16"/>
              </w:rPr>
              <w:br/>
              <w:t>  SEPP (Mining, Petroleum Production and Extractive Industries) 2007</w:t>
            </w:r>
            <w:r w:rsidRPr="00983471">
              <w:rPr>
                <w:rFonts w:ascii="Calibri" w:eastAsia="Calibri" w:hAnsi="Calibri" w:cs="Calibri"/>
                <w:sz w:val="16"/>
                <w:szCs w:val="16"/>
              </w:rPr>
              <w:br/>
              <w:t>  SEPP (Rural Lands) 2008</w:t>
            </w:r>
            <w:r w:rsidRPr="00983471">
              <w:rPr>
                <w:rFonts w:ascii="Calibri" w:eastAsia="Calibri" w:hAnsi="Calibri" w:cs="Calibri"/>
                <w:sz w:val="16"/>
                <w:szCs w:val="16"/>
              </w:rPr>
              <w:br/>
              <w:t>  SEPP (Affordable Rental Housing) 2009</w:t>
            </w:r>
            <w:r w:rsidRPr="00983471">
              <w:rPr>
                <w:rFonts w:ascii="Calibri" w:eastAsia="Calibri" w:hAnsi="Calibri" w:cs="Calibri"/>
                <w:sz w:val="16"/>
                <w:szCs w:val="16"/>
              </w:rPr>
              <w:br/>
              <w:t>  SEPP No 33—Hazardous and Offensive Development</w:t>
            </w:r>
            <w:r w:rsidRPr="00983471">
              <w:rPr>
                <w:rFonts w:ascii="Calibri" w:eastAsia="Calibri" w:hAnsi="Calibri" w:cs="Calibri"/>
                <w:sz w:val="16"/>
                <w:szCs w:val="16"/>
              </w:rPr>
              <w:br/>
              <w:t>  SEPP No 50—Canal Estate Development</w:t>
            </w:r>
            <w:r w:rsidRPr="00983471">
              <w:rPr>
                <w:rFonts w:ascii="Calibri" w:eastAsia="Calibri" w:hAnsi="Calibri" w:cs="Calibri"/>
                <w:sz w:val="16"/>
                <w:szCs w:val="16"/>
              </w:rPr>
              <w:br/>
              <w:t>  SEPP No 62—Sustainable Aquaculture</w:t>
            </w:r>
            <w:r w:rsidRPr="00983471">
              <w:rPr>
                <w:rFonts w:ascii="Calibri" w:eastAsia="Calibri" w:hAnsi="Calibri" w:cs="Calibri"/>
                <w:sz w:val="16"/>
                <w:szCs w:val="16"/>
              </w:rPr>
              <w:br/>
              <w:t>  SEPP No 64—Advertising and Signage</w:t>
            </w:r>
          </w:p>
        </w:tc>
        <w:tc>
          <w:tcPr>
            <w:tcW w:w="20" w:type="dxa"/>
            <w:vAlign w:val="center"/>
            <w:hideMark/>
          </w:tcPr>
          <w:p w14:paraId="0AA4AACD"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r>
      <w:tr w:rsidR="00983471" w:rsidRPr="00983471" w14:paraId="07BB9357" w14:textId="77777777" w:rsidTr="0013624F">
        <w:trPr>
          <w:trHeight w:val="1500"/>
        </w:trPr>
        <w:tc>
          <w:tcPr>
            <w:tcW w:w="8511" w:type="dxa"/>
            <w:gridSpan w:val="11"/>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DAAFF7" w14:textId="77777777" w:rsidR="00983471" w:rsidRPr="00983471" w:rsidRDefault="00983471" w:rsidP="00983471">
            <w:pPr>
              <w:autoSpaceDE/>
              <w:autoSpaceDN/>
              <w:adjustRightInd/>
              <w:spacing w:after="0"/>
              <w:jc w:val="left"/>
              <w:rPr>
                <w:rFonts w:ascii="Calibri" w:eastAsia="Calibri" w:hAnsi="Calibri" w:cs="Calibri"/>
                <w:b/>
                <w:bCs/>
                <w:sz w:val="16"/>
                <w:szCs w:val="16"/>
              </w:rPr>
            </w:pPr>
            <w:r w:rsidRPr="00983471">
              <w:rPr>
                <w:rFonts w:ascii="Calibri" w:eastAsia="Calibri" w:hAnsi="Calibri" w:cs="Calibri"/>
                <w:b/>
                <w:bCs/>
                <w:sz w:val="16"/>
                <w:szCs w:val="16"/>
              </w:rPr>
              <w:lastRenderedPageBreak/>
              <w:t>Important note</w:t>
            </w:r>
            <w:r w:rsidRPr="00983471">
              <w:rPr>
                <w:rFonts w:ascii="Calibri" w:eastAsia="Calibri" w:hAnsi="Calibri" w:cs="Calibri"/>
                <w:b/>
                <w:bCs/>
                <w:sz w:val="16"/>
                <w:szCs w:val="16"/>
              </w:rPr>
              <w:br/>
            </w:r>
            <w:r w:rsidRPr="00983471">
              <w:rPr>
                <w:rFonts w:ascii="Calibri" w:eastAsia="Calibri" w:hAnsi="Calibri" w:cs="Calibri"/>
                <w:sz w:val="16"/>
                <w:szCs w:val="16"/>
              </w:rPr>
              <w:t>This information does not constitute legal advice. Users are advised to seek professional advice and refer to the relevant legislation, as necessary.</w:t>
            </w:r>
            <w:r w:rsidRPr="00983471">
              <w:rPr>
                <w:rFonts w:ascii="Calibri" w:eastAsia="Calibri" w:hAnsi="Calibri" w:cs="Calibri"/>
                <w:sz w:val="16"/>
                <w:szCs w:val="16"/>
              </w:rPr>
              <w:br/>
            </w:r>
            <w:r w:rsidRPr="00983471">
              <w:rPr>
                <w:rFonts w:ascii="Calibri" w:eastAsia="Calibri" w:hAnsi="Calibri" w:cs="Calibri"/>
                <w:b/>
                <w:bCs/>
                <w:sz w:val="16"/>
                <w:szCs w:val="16"/>
              </w:rPr>
              <w:br/>
              <w:t xml:space="preserve">Disclaimer:  </w:t>
            </w:r>
            <w:r w:rsidRPr="00983471">
              <w:rPr>
                <w:rFonts w:ascii="Calibri" w:eastAsia="Calibri" w:hAnsi="Calibri" w:cs="Calibri"/>
                <w:sz w:val="16"/>
                <w:szCs w:val="16"/>
              </w:rPr>
              <w:t>While every reasonable effort has been made to ensure that this document is correct at the time of publication, the State of New South Wales, its agencies and employees, disclaim any and all liability to any person in respect of anything or the consequences of anything done or omitted to be done in reliance upon the whole or any part of this document.</w:t>
            </w:r>
          </w:p>
        </w:tc>
        <w:tc>
          <w:tcPr>
            <w:tcW w:w="20" w:type="dxa"/>
            <w:vAlign w:val="center"/>
            <w:hideMark/>
          </w:tcPr>
          <w:p w14:paraId="2D9D5466" w14:textId="77777777" w:rsidR="00983471" w:rsidRPr="00983471" w:rsidRDefault="00983471" w:rsidP="00983471">
            <w:pPr>
              <w:autoSpaceDE/>
              <w:autoSpaceDN/>
              <w:adjustRightInd/>
              <w:spacing w:after="0"/>
              <w:jc w:val="left"/>
              <w:rPr>
                <w:rFonts w:ascii="Calibri" w:eastAsia="Calibri" w:hAnsi="Calibri" w:cs="Calibri"/>
                <w:b/>
                <w:bCs/>
                <w:sz w:val="16"/>
                <w:szCs w:val="16"/>
              </w:rPr>
            </w:pPr>
          </w:p>
        </w:tc>
      </w:tr>
    </w:tbl>
    <w:p w14:paraId="4210329E" w14:textId="77777777" w:rsidR="0077644C" w:rsidRDefault="0077644C" w:rsidP="00A045F7">
      <w:pPr>
        <w:rPr>
          <w:lang w:val="en-GB"/>
        </w:rPr>
      </w:pPr>
    </w:p>
    <w:p w14:paraId="0272B237" w14:textId="77777777" w:rsidR="00983471" w:rsidRDefault="00983471" w:rsidP="00A045F7">
      <w:pPr>
        <w:rPr>
          <w:lang w:val="en-GB"/>
        </w:rPr>
      </w:pPr>
    </w:p>
    <w:p w14:paraId="052BA128" w14:textId="77777777" w:rsidR="00983471" w:rsidRPr="00535E7F" w:rsidRDefault="00983471" w:rsidP="00A045F7">
      <w:pPr>
        <w:rPr>
          <w:lang w:val="en-GB"/>
        </w:rPr>
        <w:sectPr w:rsidR="00983471" w:rsidRPr="00535E7F" w:rsidSect="000F4B61">
          <w:headerReference w:type="default" r:id="rId9"/>
          <w:footerReference w:type="default" r:id="rId10"/>
          <w:pgSz w:w="11906" w:h="16838" w:code="9"/>
          <w:pgMar w:top="1418" w:right="1133" w:bottom="851" w:left="1134" w:header="737" w:footer="0"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BE7AC0" w:rsidRPr="00535E7F" w14:paraId="1D0398BC" w14:textId="77777777" w:rsidTr="00BE7AC0">
        <w:tc>
          <w:tcPr>
            <w:tcW w:w="8720" w:type="dxa"/>
          </w:tcPr>
          <w:p w14:paraId="75D21F59" w14:textId="4BCE8DAD" w:rsidR="00BE7AC0" w:rsidRPr="00535E7F" w:rsidRDefault="00BE7AC0" w:rsidP="00BE7AC0">
            <w:pPr>
              <w:pStyle w:val="Caption"/>
              <w:spacing w:after="0"/>
              <w:rPr>
                <w:sz w:val="36"/>
                <w:szCs w:val="36"/>
                <w:lang w:val="en-GB" w:eastAsia="en-AU"/>
              </w:rPr>
            </w:pPr>
            <w:bookmarkStart w:id="42" w:name="_Toc81492056"/>
            <w:r w:rsidRPr="00535E7F">
              <w:rPr>
                <w:sz w:val="36"/>
                <w:szCs w:val="36"/>
                <w:lang w:val="en-GB" w:eastAsia="en-AU"/>
              </w:rPr>
              <w:lastRenderedPageBreak/>
              <w:t xml:space="preserve">Appendix </w:t>
            </w:r>
            <w:r w:rsidRPr="00535E7F">
              <w:rPr>
                <w:sz w:val="36"/>
                <w:szCs w:val="36"/>
                <w:lang w:val="en-GB" w:eastAsia="en-AU"/>
              </w:rPr>
              <w:fldChar w:fldCharType="begin"/>
            </w:r>
            <w:r w:rsidRPr="00535E7F">
              <w:rPr>
                <w:sz w:val="36"/>
                <w:szCs w:val="36"/>
                <w:lang w:val="en-GB" w:eastAsia="en-AU"/>
              </w:rPr>
              <w:instrText xml:space="preserve"> SEQ Appendix \* ARABIC </w:instrText>
            </w:r>
            <w:r w:rsidRPr="00535E7F">
              <w:rPr>
                <w:sz w:val="36"/>
                <w:szCs w:val="36"/>
                <w:lang w:val="en-GB" w:eastAsia="en-AU"/>
              </w:rPr>
              <w:fldChar w:fldCharType="separate"/>
            </w:r>
            <w:r w:rsidR="00DB3CE9">
              <w:rPr>
                <w:noProof/>
                <w:sz w:val="36"/>
                <w:szCs w:val="36"/>
                <w:lang w:val="en-GB" w:eastAsia="en-AU"/>
              </w:rPr>
              <w:t>1</w:t>
            </w:r>
            <w:r w:rsidRPr="00535E7F">
              <w:rPr>
                <w:sz w:val="36"/>
                <w:szCs w:val="36"/>
                <w:lang w:val="en-GB" w:eastAsia="en-AU"/>
              </w:rPr>
              <w:fldChar w:fldCharType="end"/>
            </w:r>
            <w:r w:rsidRPr="00535E7F">
              <w:rPr>
                <w:sz w:val="36"/>
                <w:szCs w:val="36"/>
                <w:lang w:val="en-GB" w:eastAsia="en-AU"/>
              </w:rPr>
              <w:t>:</w:t>
            </w:r>
            <w:bookmarkEnd w:id="42"/>
          </w:p>
          <w:p w14:paraId="1909836D" w14:textId="77777777" w:rsidR="00BE7AC0" w:rsidRPr="00535E7F" w:rsidRDefault="00BE7AC0" w:rsidP="00BE7AC0">
            <w:pPr>
              <w:pStyle w:val="Caption"/>
              <w:spacing w:after="0"/>
              <w:rPr>
                <w:sz w:val="36"/>
                <w:szCs w:val="36"/>
                <w:lang w:val="en-GB" w:eastAsia="en-AU"/>
              </w:rPr>
            </w:pPr>
            <w:r w:rsidRPr="00535E7F">
              <w:rPr>
                <w:sz w:val="36"/>
                <w:szCs w:val="36"/>
                <w:lang w:val="en-GB" w:eastAsia="en-AU"/>
              </w:rPr>
              <w:t>Council Report and Minutes (dates)</w:t>
            </w:r>
          </w:p>
        </w:tc>
      </w:tr>
    </w:tbl>
    <w:p w14:paraId="2E071740" w14:textId="77777777" w:rsidR="003F4EBF" w:rsidRPr="00535E7F" w:rsidRDefault="00631815" w:rsidP="00A045F7">
      <w:pPr>
        <w:rPr>
          <w:vanish/>
          <w:color w:val="FF0000"/>
          <w:lang w:val="en-GB" w:eastAsia="en-AU"/>
        </w:rPr>
      </w:pPr>
      <w:r w:rsidRPr="00535E7F">
        <w:rPr>
          <w:vanish/>
          <w:color w:val="FF0000"/>
          <w:lang w:val="en-GB" w:eastAsia="en-AU"/>
        </w:rPr>
        <w:t xml:space="preserve">Add a list of </w:t>
      </w:r>
      <w:r w:rsidR="0078626E" w:rsidRPr="00535E7F">
        <w:rPr>
          <w:vanish/>
          <w:color w:val="FF0000"/>
          <w:lang w:val="en-GB" w:eastAsia="en-AU"/>
        </w:rPr>
        <w:t>the dates of reports and minutes. Eg.</w:t>
      </w:r>
    </w:p>
    <w:p w14:paraId="6113B981" w14:textId="77777777" w:rsidR="0078626E" w:rsidRPr="00535E7F" w:rsidRDefault="0078626E" w:rsidP="00A045F7">
      <w:pPr>
        <w:rPr>
          <w:vanish/>
          <w:color w:val="FF0000"/>
          <w:lang w:val="en-GB" w:eastAsia="en-AU"/>
        </w:rPr>
      </w:pPr>
      <w:r w:rsidRPr="00535E7F">
        <w:rPr>
          <w:vanish/>
          <w:color w:val="FF0000"/>
          <w:lang w:val="en-GB" w:eastAsia="en-AU"/>
        </w:rPr>
        <w:t>Report to Ordinary Meeting of Council – 26 June 2017</w:t>
      </w:r>
    </w:p>
    <w:p w14:paraId="4CC0801A" w14:textId="77777777" w:rsidR="0078626E" w:rsidRPr="00535E7F" w:rsidRDefault="0078626E" w:rsidP="00A045F7">
      <w:pPr>
        <w:rPr>
          <w:vanish/>
          <w:color w:val="FF0000"/>
          <w:lang w:val="en-GB" w:eastAsia="en-AU"/>
        </w:rPr>
      </w:pPr>
      <w:r w:rsidRPr="00535E7F">
        <w:rPr>
          <w:vanish/>
          <w:color w:val="FF0000"/>
          <w:lang w:val="en-GB" w:eastAsia="en-AU"/>
        </w:rPr>
        <w:t>Minutes of Ordinary Meeting of Council – 26 June 2017</w:t>
      </w:r>
    </w:p>
    <w:p w14:paraId="0FFF310D" w14:textId="77777777" w:rsidR="00F16A2B" w:rsidRPr="00535E7F" w:rsidRDefault="00F16A2B" w:rsidP="00F16A2B">
      <w:pPr>
        <w:rPr>
          <w:lang w:val="en-GB" w:eastAsia="en-AU"/>
        </w:rPr>
      </w:pPr>
      <w:r w:rsidRPr="00535E7F">
        <w:rPr>
          <w:lang w:val="en-GB" w:eastAsia="en-AU"/>
        </w:rPr>
        <w:t xml:space="preserve">Report to Ordinary Meeting of Council – </w:t>
      </w:r>
      <w:r w:rsidR="006F48A7">
        <w:rPr>
          <w:lang w:val="en-GB" w:eastAsia="en-AU"/>
        </w:rPr>
        <w:t>16 June 2021</w:t>
      </w:r>
    </w:p>
    <w:p w14:paraId="4C097DC3" w14:textId="77777777" w:rsidR="00F16A2B" w:rsidRPr="00535E7F" w:rsidRDefault="00F16A2B" w:rsidP="00F16A2B">
      <w:pPr>
        <w:rPr>
          <w:lang w:val="en-GB" w:eastAsia="en-AU"/>
        </w:rPr>
      </w:pPr>
      <w:r w:rsidRPr="00535E7F">
        <w:rPr>
          <w:lang w:val="en-GB" w:eastAsia="en-AU"/>
        </w:rPr>
        <w:t xml:space="preserve">Minutes of Ordinary Meeting of Council – </w:t>
      </w:r>
      <w:r w:rsidR="006F48A7">
        <w:rPr>
          <w:lang w:val="en-GB" w:eastAsia="en-AU"/>
        </w:rPr>
        <w:t>16 June 2021</w:t>
      </w:r>
    </w:p>
    <w:p w14:paraId="232A8AF7" w14:textId="77777777" w:rsidR="000C459D" w:rsidRPr="00535E7F" w:rsidRDefault="0078626E" w:rsidP="00A045F7">
      <w:pPr>
        <w:rPr>
          <w:lang w:val="en-GB"/>
        </w:rPr>
      </w:pPr>
      <w:r w:rsidRPr="00535E7F">
        <w:rPr>
          <w:lang w:val="en-GB"/>
        </w:rPr>
        <w:t xml:space="preserve">All Council reports and minutes are accessible from Council’s website: </w:t>
      </w:r>
      <w:hyperlink r:id="rId11" w:history="1">
        <w:r w:rsidRPr="00535E7F">
          <w:rPr>
            <w:rStyle w:val="Hyperlink"/>
            <w:lang w:val="en-GB"/>
          </w:rPr>
          <w:t>http://www.cessnock.nsw.gov.au/council/meetings</w:t>
        </w:r>
      </w:hyperlink>
      <w:r w:rsidRPr="00535E7F">
        <w:rPr>
          <w:lang w:val="en-GB"/>
        </w:rPr>
        <w:t xml:space="preserve">. </w:t>
      </w:r>
    </w:p>
    <w:p w14:paraId="3221F980" w14:textId="77777777" w:rsidR="000C459D" w:rsidRPr="00535E7F" w:rsidRDefault="000C459D" w:rsidP="00A045F7">
      <w:pPr>
        <w:rPr>
          <w:lang w:val="en-GB"/>
        </w:rPr>
      </w:pPr>
    </w:p>
    <w:p w14:paraId="5C6D802F" w14:textId="77777777" w:rsidR="000C459D" w:rsidRPr="00535E7F" w:rsidRDefault="000C459D" w:rsidP="00A045F7">
      <w:pPr>
        <w:rPr>
          <w:lang w:val="en-GB"/>
        </w:rPr>
        <w:sectPr w:rsidR="000C459D" w:rsidRPr="00535E7F" w:rsidSect="00FB523A">
          <w:headerReference w:type="default" r:id="rId12"/>
          <w:pgSz w:w="11906" w:h="16838"/>
          <w:pgMar w:top="1418" w:right="1701" w:bottom="851" w:left="1701" w:header="709" w:footer="709" w:gutter="0"/>
          <w:cols w:space="708"/>
          <w:docGrid w:linePitch="360"/>
        </w:sect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BE7AC0" w:rsidRPr="00535E7F" w14:paraId="0E458E15" w14:textId="77777777" w:rsidTr="004173F8">
        <w:tc>
          <w:tcPr>
            <w:tcW w:w="8720" w:type="dxa"/>
          </w:tcPr>
          <w:p w14:paraId="6FDB7F5C" w14:textId="2CABBE48" w:rsidR="00BE7AC0" w:rsidRPr="00535E7F" w:rsidRDefault="00BE7AC0" w:rsidP="00BE7AC0">
            <w:pPr>
              <w:pStyle w:val="Caption"/>
              <w:rPr>
                <w:sz w:val="36"/>
                <w:szCs w:val="36"/>
                <w:lang w:val="en-GB" w:eastAsia="en-AU"/>
              </w:rPr>
            </w:pPr>
            <w:bookmarkStart w:id="43" w:name="_Toc81492057"/>
            <w:r w:rsidRPr="00535E7F">
              <w:rPr>
                <w:sz w:val="36"/>
                <w:szCs w:val="36"/>
                <w:lang w:val="en-GB" w:eastAsia="en-AU"/>
              </w:rPr>
              <w:lastRenderedPageBreak/>
              <w:t xml:space="preserve">Appendix </w:t>
            </w:r>
            <w:r w:rsidRPr="00535E7F">
              <w:rPr>
                <w:sz w:val="36"/>
                <w:szCs w:val="36"/>
                <w:lang w:val="en-GB" w:eastAsia="en-AU"/>
              </w:rPr>
              <w:fldChar w:fldCharType="begin"/>
            </w:r>
            <w:r w:rsidRPr="00535E7F">
              <w:rPr>
                <w:sz w:val="36"/>
                <w:szCs w:val="36"/>
                <w:lang w:val="en-GB" w:eastAsia="en-AU"/>
              </w:rPr>
              <w:instrText xml:space="preserve"> SEQ Appendix \* ARABIC </w:instrText>
            </w:r>
            <w:r w:rsidRPr="00535E7F">
              <w:rPr>
                <w:sz w:val="36"/>
                <w:szCs w:val="36"/>
                <w:lang w:val="en-GB" w:eastAsia="en-AU"/>
              </w:rPr>
              <w:fldChar w:fldCharType="separate"/>
            </w:r>
            <w:r w:rsidR="00DB3CE9">
              <w:rPr>
                <w:noProof/>
                <w:sz w:val="36"/>
                <w:szCs w:val="36"/>
                <w:lang w:val="en-GB" w:eastAsia="en-AU"/>
              </w:rPr>
              <w:t>2</w:t>
            </w:r>
            <w:r w:rsidRPr="00535E7F">
              <w:rPr>
                <w:sz w:val="36"/>
                <w:szCs w:val="36"/>
                <w:lang w:val="en-GB" w:eastAsia="en-AU"/>
              </w:rPr>
              <w:fldChar w:fldCharType="end"/>
            </w:r>
            <w:r w:rsidRPr="00535E7F">
              <w:rPr>
                <w:sz w:val="36"/>
                <w:szCs w:val="36"/>
                <w:lang w:val="en-GB" w:eastAsia="en-AU"/>
              </w:rPr>
              <w:t>:</w:t>
            </w:r>
            <w:bookmarkEnd w:id="43"/>
            <w:r w:rsidR="009016D1">
              <w:rPr>
                <w:sz w:val="36"/>
                <w:szCs w:val="36"/>
                <w:lang w:val="en-GB" w:eastAsia="en-AU"/>
              </w:rPr>
              <w:t xml:space="preserve"> Environmental Zoning Framework</w:t>
            </w:r>
          </w:p>
          <w:p w14:paraId="52B1E907" w14:textId="77777777" w:rsidR="00BE7AC0" w:rsidRPr="00535E7F" w:rsidRDefault="00BE7AC0" w:rsidP="00BE7AC0">
            <w:pPr>
              <w:pStyle w:val="Caption"/>
              <w:spacing w:after="0"/>
              <w:rPr>
                <w:sz w:val="36"/>
                <w:lang w:val="en-GB" w:eastAsia="en-AU"/>
              </w:rPr>
            </w:pPr>
          </w:p>
        </w:tc>
      </w:tr>
    </w:tbl>
    <w:p w14:paraId="1D687B9F" w14:textId="77777777" w:rsidR="00BE7AC0" w:rsidRPr="00535E7F" w:rsidRDefault="00BE7AC0" w:rsidP="00A045F7">
      <w:pPr>
        <w:rPr>
          <w:vanish/>
          <w:color w:val="FF0000"/>
          <w:lang w:val="en-GB" w:eastAsia="en-AU"/>
        </w:rPr>
      </w:pPr>
    </w:p>
    <w:p w14:paraId="4C5B3AE2" w14:textId="77777777" w:rsidR="00660018" w:rsidRPr="00535E7F" w:rsidRDefault="00660018" w:rsidP="00A045F7">
      <w:pPr>
        <w:rPr>
          <w:vanish/>
          <w:color w:val="FF0000"/>
          <w:lang w:val="en-GB" w:eastAsia="en-AU"/>
        </w:rPr>
      </w:pPr>
      <w:r w:rsidRPr="00535E7F">
        <w:rPr>
          <w:vanish/>
          <w:color w:val="FF0000"/>
          <w:lang w:val="en-GB" w:eastAsia="en-AU"/>
        </w:rPr>
        <w:t>To be used for supporting information</w:t>
      </w:r>
    </w:p>
    <w:p w14:paraId="62EECBD0" w14:textId="77777777" w:rsidR="00660018" w:rsidRPr="00535E7F" w:rsidRDefault="00660018" w:rsidP="00A045F7">
      <w:pPr>
        <w:rPr>
          <w:lang w:val="en-GB"/>
        </w:rPr>
      </w:pPr>
    </w:p>
    <w:p w14:paraId="7E0DD0FC" w14:textId="77777777" w:rsidR="000C459D" w:rsidRPr="00535E7F" w:rsidRDefault="000C459D" w:rsidP="00A045F7">
      <w:pPr>
        <w:rPr>
          <w:lang w:val="en-GB"/>
        </w:rPr>
      </w:pPr>
    </w:p>
    <w:p w14:paraId="73175F5C" w14:textId="77777777" w:rsidR="000C459D" w:rsidRPr="00535E7F" w:rsidRDefault="000C459D" w:rsidP="00A045F7">
      <w:pPr>
        <w:rPr>
          <w:lang w:val="en-GB"/>
        </w:rPr>
        <w:sectPr w:rsidR="000C459D" w:rsidRPr="00535E7F" w:rsidSect="00FB523A">
          <w:pgSz w:w="11906" w:h="16838"/>
          <w:pgMar w:top="1418" w:right="1701" w:bottom="851" w:left="1701" w:header="709" w:footer="709" w:gutter="0"/>
          <w:cols w:space="708"/>
          <w:docGrid w:linePitch="360"/>
        </w:sect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BE7AC0" w:rsidRPr="00535E7F" w14:paraId="3214216F" w14:textId="77777777" w:rsidTr="004173F8">
        <w:tc>
          <w:tcPr>
            <w:tcW w:w="8720" w:type="dxa"/>
          </w:tcPr>
          <w:p w14:paraId="62B24A86" w14:textId="023359B3" w:rsidR="00BE7AC0" w:rsidRPr="00535E7F" w:rsidRDefault="00BE7AC0" w:rsidP="00BE7AC0">
            <w:pPr>
              <w:pStyle w:val="Caption"/>
              <w:spacing w:after="0"/>
              <w:rPr>
                <w:sz w:val="36"/>
                <w:szCs w:val="36"/>
                <w:lang w:val="en-GB" w:eastAsia="en-AU"/>
              </w:rPr>
            </w:pPr>
            <w:bookmarkStart w:id="44" w:name="_Toc81492058"/>
            <w:r w:rsidRPr="00535E7F">
              <w:rPr>
                <w:sz w:val="36"/>
                <w:szCs w:val="36"/>
                <w:lang w:val="en-GB" w:eastAsia="en-AU"/>
              </w:rPr>
              <w:lastRenderedPageBreak/>
              <w:t xml:space="preserve">Appendix </w:t>
            </w:r>
            <w:r w:rsidRPr="00535E7F">
              <w:rPr>
                <w:sz w:val="36"/>
                <w:szCs w:val="36"/>
                <w:lang w:val="en-GB" w:eastAsia="en-AU"/>
              </w:rPr>
              <w:fldChar w:fldCharType="begin"/>
            </w:r>
            <w:r w:rsidRPr="00535E7F">
              <w:rPr>
                <w:sz w:val="36"/>
                <w:szCs w:val="36"/>
                <w:lang w:val="en-GB" w:eastAsia="en-AU"/>
              </w:rPr>
              <w:instrText xml:space="preserve"> SEQ Appendix \* ARABIC </w:instrText>
            </w:r>
            <w:r w:rsidRPr="00535E7F">
              <w:rPr>
                <w:sz w:val="36"/>
                <w:szCs w:val="36"/>
                <w:lang w:val="en-GB" w:eastAsia="en-AU"/>
              </w:rPr>
              <w:fldChar w:fldCharType="separate"/>
            </w:r>
            <w:r w:rsidR="00DB3CE9">
              <w:rPr>
                <w:noProof/>
                <w:sz w:val="36"/>
                <w:szCs w:val="36"/>
                <w:lang w:val="en-GB" w:eastAsia="en-AU"/>
              </w:rPr>
              <w:t>3</w:t>
            </w:r>
            <w:r w:rsidRPr="00535E7F">
              <w:rPr>
                <w:sz w:val="36"/>
                <w:szCs w:val="36"/>
                <w:lang w:val="en-GB" w:eastAsia="en-AU"/>
              </w:rPr>
              <w:fldChar w:fldCharType="end"/>
            </w:r>
            <w:r w:rsidRPr="00535E7F">
              <w:rPr>
                <w:sz w:val="36"/>
                <w:szCs w:val="36"/>
                <w:lang w:val="en-GB" w:eastAsia="en-AU"/>
              </w:rPr>
              <w:t>:</w:t>
            </w:r>
            <w:bookmarkEnd w:id="44"/>
            <w:r w:rsidR="009016D1">
              <w:rPr>
                <w:sz w:val="36"/>
                <w:szCs w:val="36"/>
                <w:lang w:val="en-GB" w:eastAsia="en-AU"/>
              </w:rPr>
              <w:t xml:space="preserve"> Summary of External Submissions</w:t>
            </w:r>
          </w:p>
          <w:p w14:paraId="6CE1EB7E" w14:textId="77777777" w:rsidR="00BE7AC0" w:rsidRPr="00535E7F" w:rsidRDefault="00BE7AC0" w:rsidP="00BE7AC0">
            <w:pPr>
              <w:pStyle w:val="Caption"/>
              <w:spacing w:after="0"/>
              <w:rPr>
                <w:sz w:val="36"/>
                <w:lang w:val="en-GB" w:eastAsia="en-AU"/>
              </w:rPr>
            </w:pPr>
          </w:p>
        </w:tc>
      </w:tr>
    </w:tbl>
    <w:p w14:paraId="49535F17" w14:textId="77777777" w:rsidR="00BE7AC0" w:rsidRPr="00535E7F" w:rsidRDefault="00BE7AC0" w:rsidP="00A045F7">
      <w:pPr>
        <w:rPr>
          <w:vanish/>
          <w:color w:val="FF0000"/>
          <w:lang w:val="en-GB" w:eastAsia="en-AU"/>
        </w:rPr>
      </w:pPr>
    </w:p>
    <w:p w14:paraId="1E73BEF0" w14:textId="77777777" w:rsidR="00660018" w:rsidRPr="00535E7F" w:rsidRDefault="00660018" w:rsidP="00A045F7">
      <w:pPr>
        <w:rPr>
          <w:vanish/>
          <w:color w:val="FF0000"/>
          <w:lang w:val="en-GB" w:eastAsia="en-AU"/>
        </w:rPr>
      </w:pPr>
      <w:r w:rsidRPr="00535E7F">
        <w:rPr>
          <w:vanish/>
          <w:color w:val="FF0000"/>
          <w:lang w:val="en-GB" w:eastAsia="en-AU"/>
        </w:rPr>
        <w:t>To be used for supporting information</w:t>
      </w:r>
    </w:p>
    <w:p w14:paraId="5970BEE6" w14:textId="77777777" w:rsidR="000C459D" w:rsidRPr="00535E7F" w:rsidRDefault="000C459D" w:rsidP="00A045F7">
      <w:pPr>
        <w:rPr>
          <w:lang w:val="en-GB"/>
        </w:rPr>
      </w:pPr>
    </w:p>
    <w:p w14:paraId="555862DB" w14:textId="77777777" w:rsidR="000C459D" w:rsidRPr="00535E7F" w:rsidRDefault="000C459D" w:rsidP="00A045F7">
      <w:pPr>
        <w:rPr>
          <w:lang w:val="en-GB"/>
        </w:rPr>
      </w:pPr>
    </w:p>
    <w:p w14:paraId="3AD55B94" w14:textId="77777777" w:rsidR="000C459D" w:rsidRPr="00535E7F" w:rsidRDefault="000C459D" w:rsidP="00A045F7">
      <w:pPr>
        <w:rPr>
          <w:lang w:val="en-GB"/>
        </w:rPr>
      </w:pPr>
    </w:p>
    <w:p w14:paraId="26270573" w14:textId="77777777" w:rsidR="000C459D" w:rsidRPr="00535E7F" w:rsidRDefault="000C459D" w:rsidP="00A045F7">
      <w:pPr>
        <w:rPr>
          <w:lang w:val="en-GB"/>
        </w:rPr>
      </w:pPr>
    </w:p>
    <w:p w14:paraId="4208C799" w14:textId="77777777" w:rsidR="00C64E6D" w:rsidRPr="00535E7F" w:rsidRDefault="00C64E6D" w:rsidP="00A045F7">
      <w:pPr>
        <w:rPr>
          <w:lang w:val="en-GB"/>
        </w:rPr>
      </w:pPr>
    </w:p>
    <w:sectPr w:rsidR="00C64E6D" w:rsidRPr="00535E7F" w:rsidSect="00FB523A">
      <w:headerReference w:type="default" r:id="rId1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DE482" w14:textId="77777777" w:rsidR="001024ED" w:rsidRDefault="001024ED" w:rsidP="00A045F7">
      <w:r>
        <w:separator/>
      </w:r>
    </w:p>
    <w:p w14:paraId="66D4106A" w14:textId="77777777" w:rsidR="001024ED" w:rsidRDefault="001024ED" w:rsidP="00A045F7"/>
  </w:endnote>
  <w:endnote w:type="continuationSeparator" w:id="0">
    <w:p w14:paraId="74EB4231" w14:textId="77777777" w:rsidR="001024ED" w:rsidRDefault="001024ED" w:rsidP="00A045F7">
      <w:r>
        <w:continuationSeparator/>
      </w:r>
    </w:p>
    <w:p w14:paraId="00573E3A" w14:textId="77777777" w:rsidR="001024ED" w:rsidRDefault="001024ED" w:rsidP="00A045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4DF01" w14:textId="03ADD830" w:rsidR="001024ED" w:rsidRPr="002D59F9" w:rsidRDefault="001024ED" w:rsidP="00A045F7">
    <w:pPr>
      <w:pStyle w:val="Footer"/>
      <w:spacing w:after="0"/>
      <w:jc w:val="right"/>
    </w:pPr>
    <w:r w:rsidRPr="002D59F9">
      <w:t xml:space="preserve">Page </w:t>
    </w:r>
    <w:r w:rsidRPr="002D59F9">
      <w:fldChar w:fldCharType="begin"/>
    </w:r>
    <w:r w:rsidRPr="002D59F9">
      <w:instrText xml:space="preserve"> PAGE  \* Arabic  \* MERGEFORMAT </w:instrText>
    </w:r>
    <w:r w:rsidRPr="002D59F9">
      <w:fldChar w:fldCharType="separate"/>
    </w:r>
    <w:r w:rsidR="00DB3CE9">
      <w:rPr>
        <w:noProof/>
      </w:rPr>
      <w:t>4</w:t>
    </w:r>
    <w:r w:rsidRPr="002D59F9">
      <w:fldChar w:fldCharType="end"/>
    </w:r>
    <w:r w:rsidRPr="002D59F9">
      <w:t xml:space="preserve"> of </w:t>
    </w:r>
    <w:fldSimple w:instr=" NUMPAGES  \* Arabic  \* MERGEFORMAT ">
      <w:r w:rsidR="00DB3CE9">
        <w:rPr>
          <w:noProof/>
        </w:rPr>
        <w:t>4</w:t>
      </w:r>
    </w:fldSimple>
  </w:p>
  <w:p w14:paraId="61BC1B67" w14:textId="77777777" w:rsidR="001024ED" w:rsidRPr="002D59F9" w:rsidRDefault="001024ED" w:rsidP="00A045F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7EB19" w14:textId="77777777" w:rsidR="001024ED" w:rsidRDefault="001024ED" w:rsidP="00A045F7">
      <w:r>
        <w:separator/>
      </w:r>
    </w:p>
    <w:p w14:paraId="450300D6" w14:textId="77777777" w:rsidR="001024ED" w:rsidRDefault="001024ED" w:rsidP="00A045F7"/>
  </w:footnote>
  <w:footnote w:type="continuationSeparator" w:id="0">
    <w:p w14:paraId="0E01AA2A" w14:textId="77777777" w:rsidR="001024ED" w:rsidRDefault="001024ED" w:rsidP="00A045F7">
      <w:r>
        <w:continuationSeparator/>
      </w:r>
    </w:p>
    <w:p w14:paraId="70E9BB56" w14:textId="77777777" w:rsidR="001024ED" w:rsidRDefault="001024ED" w:rsidP="00A045F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35966" w14:textId="77777777" w:rsidR="001024ED" w:rsidRDefault="001024ED" w:rsidP="00351BD8">
    <w:pPr>
      <w:pStyle w:val="Footer"/>
      <w:spacing w:after="120"/>
      <w:rPr>
        <w:rStyle w:val="PageNumber"/>
        <w:sz w:val="20"/>
        <w:szCs w:val="20"/>
      </w:rPr>
    </w:pPr>
    <w:r w:rsidRPr="00B42A9D">
      <w:rPr>
        <w:rStyle w:val="PageNumber"/>
        <w:sz w:val="20"/>
        <w:szCs w:val="20"/>
      </w:rPr>
      <w:t xml:space="preserve">Planning Proposal – </w:t>
    </w:r>
    <w:r>
      <w:rPr>
        <w:rStyle w:val="PageNumber"/>
        <w:sz w:val="20"/>
        <w:szCs w:val="20"/>
      </w:rPr>
      <w:t>Comprehensive LEP Review</w:t>
    </w:r>
    <w:r w:rsidRPr="00B42A9D">
      <w:rPr>
        <w:rStyle w:val="PageNumber"/>
        <w:sz w:val="20"/>
        <w:szCs w:val="20"/>
      </w:rPr>
      <w:t xml:space="preserve"> </w:t>
    </w:r>
    <w:r>
      <w:rPr>
        <w:rStyle w:val="PageNumber"/>
        <w:sz w:val="20"/>
        <w:szCs w:val="20"/>
      </w:rPr>
      <w:t xml:space="preserve">- </w:t>
    </w:r>
    <w:r w:rsidRPr="00121A9C">
      <w:rPr>
        <w:rStyle w:val="PageNumber"/>
        <w:sz w:val="20"/>
        <w:szCs w:val="20"/>
      </w:rPr>
      <w:t>Amending Environmental Zone Land Uses and Local Objectives</w:t>
    </w:r>
  </w:p>
  <w:p w14:paraId="3A59605E" w14:textId="77777777" w:rsidR="001024ED" w:rsidRPr="00351BD8" w:rsidRDefault="001024ED" w:rsidP="008148C2">
    <w:pPr>
      <w:pStyle w:val="Footer"/>
      <w:spacing w:after="0"/>
      <w:rPr>
        <w:sz w:val="20"/>
        <w:szCs w:val="20"/>
      </w:rPr>
    </w:pPr>
    <w:r w:rsidRPr="00B42A9D">
      <w:rPr>
        <w:rStyle w:val="PageNumber"/>
        <w:sz w:val="20"/>
        <w:szCs w:val="20"/>
      </w:rPr>
      <w:t>File No.</w:t>
    </w:r>
    <w:r w:rsidRPr="002D59F9">
      <w:t xml:space="preserve"> </w:t>
    </w:r>
    <w:r>
      <w:t>18</w:t>
    </w:r>
    <w:r w:rsidRPr="002D59F9">
      <w:rPr>
        <w:rStyle w:val="PageNumber"/>
        <w:sz w:val="20"/>
        <w:szCs w:val="20"/>
      </w:rPr>
      <w:t>/</w:t>
    </w:r>
    <w:r>
      <w:rPr>
        <w:rStyle w:val="PageNumber"/>
        <w:sz w:val="20"/>
        <w:szCs w:val="20"/>
      </w:rPr>
      <w:t>2021</w:t>
    </w:r>
    <w:r w:rsidRPr="002D59F9">
      <w:rPr>
        <w:rStyle w:val="PageNumber"/>
        <w:sz w:val="20"/>
        <w:szCs w:val="20"/>
      </w:rPr>
      <w:t>/</w:t>
    </w:r>
    <w:r>
      <w:rPr>
        <w:rStyle w:val="PageNumber"/>
        <w:sz w:val="20"/>
        <w:szCs w:val="20"/>
      </w:rPr>
      <w:t>6</w:t>
    </w:r>
    <w:r w:rsidRPr="002D59F9">
      <w:rPr>
        <w:rStyle w:val="PageNumber"/>
        <w:sz w:val="20"/>
        <w:szCs w:val="20"/>
      </w:rPr>
      <w:t>/</w:t>
    </w:r>
    <w:r>
      <w:rPr>
        <w:rStyle w:val="PageNumber"/>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40F62" w14:textId="77777777" w:rsidR="001024ED" w:rsidRDefault="001024ED" w:rsidP="00A045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C9469" w14:textId="77777777" w:rsidR="001024ED" w:rsidRDefault="001024ED" w:rsidP="00A045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CC41B0"/>
    <w:multiLevelType w:val="hybridMultilevel"/>
    <w:tmpl w:val="2FCB64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44A9AE5"/>
    <w:multiLevelType w:val="hybridMultilevel"/>
    <w:tmpl w:val="7E972C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5976908"/>
    <w:multiLevelType w:val="hybridMultilevel"/>
    <w:tmpl w:val="0E96FE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510DF0"/>
    <w:multiLevelType w:val="multilevel"/>
    <w:tmpl w:val="64A68ABE"/>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5F10FA0"/>
    <w:multiLevelType w:val="hybridMultilevel"/>
    <w:tmpl w:val="5868112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A7556D4"/>
    <w:multiLevelType w:val="hybridMultilevel"/>
    <w:tmpl w:val="F3244B1C"/>
    <w:lvl w:ilvl="0" w:tplc="DDAA5D64">
      <w:start w:val="1"/>
      <w:numFmt w:val="bullet"/>
      <w:pStyle w:val="List2"/>
      <w:lvlText w:val="o"/>
      <w:lvlJc w:val="left"/>
      <w:pPr>
        <w:tabs>
          <w:tab w:val="num" w:pos="397"/>
        </w:tabs>
        <w:ind w:left="397" w:hanging="340"/>
      </w:pPr>
      <w:rPr>
        <w:rFonts w:ascii="Courier New" w:hAnsi="Courier New" w:hint="default"/>
      </w:rPr>
    </w:lvl>
    <w:lvl w:ilvl="1" w:tplc="04090001"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E64A4C"/>
    <w:multiLevelType w:val="hybridMultilevel"/>
    <w:tmpl w:val="20AA943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0B2F3130"/>
    <w:multiLevelType w:val="hybridMultilevel"/>
    <w:tmpl w:val="65F24E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B5913A4"/>
    <w:multiLevelType w:val="hybridMultilevel"/>
    <w:tmpl w:val="C1F8FD5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0D6A4A79"/>
    <w:multiLevelType w:val="hybridMultilevel"/>
    <w:tmpl w:val="08AA9E58"/>
    <w:lvl w:ilvl="0" w:tplc="E728AE2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6E31D58"/>
    <w:multiLevelType w:val="hybridMultilevel"/>
    <w:tmpl w:val="2006E418"/>
    <w:lvl w:ilvl="0" w:tplc="2722CB9E">
      <w:numFmt w:val="bullet"/>
      <w:lvlText w:val="-"/>
      <w:lvlJc w:val="left"/>
      <w:pPr>
        <w:ind w:left="927" w:hanging="360"/>
      </w:pPr>
      <w:rPr>
        <w:rFonts w:ascii="Arial" w:eastAsia="Times New Roman" w:hAnsi="Arial" w:cs="Arial" w:hint="default"/>
      </w:rPr>
    </w:lvl>
    <w:lvl w:ilvl="1" w:tplc="15F6CF5C">
      <w:numFmt w:val="bullet"/>
      <w:lvlText w:val="•"/>
      <w:lvlJc w:val="left"/>
      <w:pPr>
        <w:ind w:left="1647" w:hanging="360"/>
      </w:pPr>
      <w:rPr>
        <w:rFonts w:ascii="Arial" w:eastAsia="Times New Roman" w:hAnsi="Arial" w:cs="Arial"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1" w15:restartNumberingAfterBreak="0">
    <w:nsid w:val="296258DC"/>
    <w:multiLevelType w:val="hybridMultilevel"/>
    <w:tmpl w:val="60923E8A"/>
    <w:lvl w:ilvl="0" w:tplc="5E3EE3C2">
      <w:start w:val="1"/>
      <w:numFmt w:val="lowerLetter"/>
      <w:pStyle w:val="StyleBoldBefore12ptAfter6pt"/>
      <w:lvlText w:val="%1."/>
      <w:lvlJc w:val="left"/>
      <w:pPr>
        <w:tabs>
          <w:tab w:val="num" w:pos="567"/>
        </w:tabs>
        <w:ind w:left="567" w:hanging="567"/>
      </w:pPr>
      <w:rPr>
        <w:rFonts w:hint="default"/>
      </w:rPr>
    </w:lvl>
    <w:lvl w:ilvl="1" w:tplc="18AE403A">
      <w:start w:val="1"/>
      <w:numFmt w:val="lowerLetter"/>
      <w:lvlText w:val="%2."/>
      <w:lvlJc w:val="left"/>
      <w:pPr>
        <w:tabs>
          <w:tab w:val="num" w:pos="1440"/>
        </w:tabs>
        <w:ind w:left="1440" w:hanging="360"/>
      </w:pPr>
    </w:lvl>
    <w:lvl w:ilvl="2" w:tplc="4B5213FE" w:tentative="1">
      <w:start w:val="1"/>
      <w:numFmt w:val="lowerRoman"/>
      <w:lvlText w:val="%3."/>
      <w:lvlJc w:val="right"/>
      <w:pPr>
        <w:tabs>
          <w:tab w:val="num" w:pos="2160"/>
        </w:tabs>
        <w:ind w:left="2160" w:hanging="180"/>
      </w:pPr>
    </w:lvl>
    <w:lvl w:ilvl="3" w:tplc="71E2854A" w:tentative="1">
      <w:start w:val="1"/>
      <w:numFmt w:val="decimal"/>
      <w:lvlText w:val="%4."/>
      <w:lvlJc w:val="left"/>
      <w:pPr>
        <w:tabs>
          <w:tab w:val="num" w:pos="2880"/>
        </w:tabs>
        <w:ind w:left="2880" w:hanging="360"/>
      </w:pPr>
    </w:lvl>
    <w:lvl w:ilvl="4" w:tplc="FC9A2368" w:tentative="1">
      <w:start w:val="1"/>
      <w:numFmt w:val="lowerLetter"/>
      <w:lvlText w:val="%5."/>
      <w:lvlJc w:val="left"/>
      <w:pPr>
        <w:tabs>
          <w:tab w:val="num" w:pos="3600"/>
        </w:tabs>
        <w:ind w:left="3600" w:hanging="360"/>
      </w:pPr>
    </w:lvl>
    <w:lvl w:ilvl="5" w:tplc="93A004FE" w:tentative="1">
      <w:start w:val="1"/>
      <w:numFmt w:val="lowerRoman"/>
      <w:lvlText w:val="%6."/>
      <w:lvlJc w:val="right"/>
      <w:pPr>
        <w:tabs>
          <w:tab w:val="num" w:pos="4320"/>
        </w:tabs>
        <w:ind w:left="4320" w:hanging="180"/>
      </w:pPr>
    </w:lvl>
    <w:lvl w:ilvl="6" w:tplc="FA7AA1DC" w:tentative="1">
      <w:start w:val="1"/>
      <w:numFmt w:val="decimal"/>
      <w:lvlText w:val="%7."/>
      <w:lvlJc w:val="left"/>
      <w:pPr>
        <w:tabs>
          <w:tab w:val="num" w:pos="5040"/>
        </w:tabs>
        <w:ind w:left="5040" w:hanging="360"/>
      </w:pPr>
    </w:lvl>
    <w:lvl w:ilvl="7" w:tplc="0A18A3B8" w:tentative="1">
      <w:start w:val="1"/>
      <w:numFmt w:val="lowerLetter"/>
      <w:lvlText w:val="%8."/>
      <w:lvlJc w:val="left"/>
      <w:pPr>
        <w:tabs>
          <w:tab w:val="num" w:pos="5760"/>
        </w:tabs>
        <w:ind w:left="5760" w:hanging="360"/>
      </w:pPr>
    </w:lvl>
    <w:lvl w:ilvl="8" w:tplc="7936AE26" w:tentative="1">
      <w:start w:val="1"/>
      <w:numFmt w:val="lowerRoman"/>
      <w:lvlText w:val="%9."/>
      <w:lvlJc w:val="right"/>
      <w:pPr>
        <w:tabs>
          <w:tab w:val="num" w:pos="6480"/>
        </w:tabs>
        <w:ind w:left="6480" w:hanging="180"/>
      </w:pPr>
    </w:lvl>
  </w:abstractNum>
  <w:abstractNum w:abstractNumId="12" w15:restartNumberingAfterBreak="0">
    <w:nsid w:val="2A5411D3"/>
    <w:multiLevelType w:val="hybridMultilevel"/>
    <w:tmpl w:val="1BB2DB5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2ACD4291"/>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2C726A"/>
    <w:multiLevelType w:val="hybridMultilevel"/>
    <w:tmpl w:val="558439B4"/>
    <w:lvl w:ilvl="0" w:tplc="2722CB9E">
      <w:numFmt w:val="bullet"/>
      <w:lvlText w:val="-"/>
      <w:lvlJc w:val="left"/>
      <w:pPr>
        <w:ind w:left="927"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B22E4F"/>
    <w:multiLevelType w:val="hybridMultilevel"/>
    <w:tmpl w:val="057230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6E50AEA"/>
    <w:multiLevelType w:val="multilevel"/>
    <w:tmpl w:val="C9F0B7A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DF216F"/>
    <w:multiLevelType w:val="multilevel"/>
    <w:tmpl w:val="22BAAF3A"/>
    <w:lvl w:ilvl="0">
      <w:start w:val="1"/>
      <w:numFmt w:val="decimal"/>
      <w:pStyle w:val="Heading3"/>
      <w:lvlText w:val="%1"/>
      <w:lvlJc w:val="left"/>
      <w:pPr>
        <w:tabs>
          <w:tab w:val="num" w:pos="360"/>
        </w:tabs>
        <w:ind w:left="360" w:hanging="360"/>
      </w:pPr>
      <w:rPr>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FDA12B5"/>
    <w:multiLevelType w:val="multilevel"/>
    <w:tmpl w:val="236646AC"/>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44170F"/>
    <w:multiLevelType w:val="hybridMultilevel"/>
    <w:tmpl w:val="82FA33FC"/>
    <w:lvl w:ilvl="0" w:tplc="81E8280A">
      <w:numFmt w:val="bullet"/>
      <w:lvlText w:val=""/>
      <w:lvlJc w:val="left"/>
      <w:pPr>
        <w:ind w:left="720" w:hanging="360"/>
      </w:pPr>
      <w:rPr>
        <w:rFonts w:ascii="Symbol" w:eastAsiaTheme="minorHAnsi"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76D40E1"/>
    <w:multiLevelType w:val="hybridMultilevel"/>
    <w:tmpl w:val="9FFC2912"/>
    <w:lvl w:ilvl="0" w:tplc="1228CE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87E2E8F"/>
    <w:multiLevelType w:val="hybridMultilevel"/>
    <w:tmpl w:val="AAF636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1A47D4"/>
    <w:multiLevelType w:val="hybridMultilevel"/>
    <w:tmpl w:val="BD2CC3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4D266C0"/>
    <w:multiLevelType w:val="hybridMultilevel"/>
    <w:tmpl w:val="5DA05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4FC304D"/>
    <w:multiLevelType w:val="multilevel"/>
    <w:tmpl w:val="4F109BE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61A1A40"/>
    <w:multiLevelType w:val="hybridMultilevel"/>
    <w:tmpl w:val="792C0D82"/>
    <w:lvl w:ilvl="0" w:tplc="B158177C">
      <w:start w:val="1"/>
      <w:numFmt w:val="bullet"/>
      <w:lvlText w:val="•"/>
      <w:lvlJc w:val="left"/>
      <w:pPr>
        <w:tabs>
          <w:tab w:val="num" w:pos="720"/>
        </w:tabs>
        <w:ind w:left="720" w:hanging="360"/>
      </w:pPr>
      <w:rPr>
        <w:rFonts w:ascii="Arial" w:hAnsi="Arial" w:hint="default"/>
      </w:rPr>
    </w:lvl>
    <w:lvl w:ilvl="1" w:tplc="3DAA11B6" w:tentative="1">
      <w:start w:val="1"/>
      <w:numFmt w:val="bullet"/>
      <w:lvlText w:val="•"/>
      <w:lvlJc w:val="left"/>
      <w:pPr>
        <w:tabs>
          <w:tab w:val="num" w:pos="1440"/>
        </w:tabs>
        <w:ind w:left="1440" w:hanging="360"/>
      </w:pPr>
      <w:rPr>
        <w:rFonts w:ascii="Arial" w:hAnsi="Arial" w:hint="default"/>
      </w:rPr>
    </w:lvl>
    <w:lvl w:ilvl="2" w:tplc="AFF8414C" w:tentative="1">
      <w:start w:val="1"/>
      <w:numFmt w:val="bullet"/>
      <w:lvlText w:val="•"/>
      <w:lvlJc w:val="left"/>
      <w:pPr>
        <w:tabs>
          <w:tab w:val="num" w:pos="2160"/>
        </w:tabs>
        <w:ind w:left="2160" w:hanging="360"/>
      </w:pPr>
      <w:rPr>
        <w:rFonts w:ascii="Arial" w:hAnsi="Arial" w:hint="default"/>
      </w:rPr>
    </w:lvl>
    <w:lvl w:ilvl="3" w:tplc="51406994" w:tentative="1">
      <w:start w:val="1"/>
      <w:numFmt w:val="bullet"/>
      <w:lvlText w:val="•"/>
      <w:lvlJc w:val="left"/>
      <w:pPr>
        <w:tabs>
          <w:tab w:val="num" w:pos="2880"/>
        </w:tabs>
        <w:ind w:left="2880" w:hanging="360"/>
      </w:pPr>
      <w:rPr>
        <w:rFonts w:ascii="Arial" w:hAnsi="Arial" w:hint="default"/>
      </w:rPr>
    </w:lvl>
    <w:lvl w:ilvl="4" w:tplc="C9A2FFB2" w:tentative="1">
      <w:start w:val="1"/>
      <w:numFmt w:val="bullet"/>
      <w:lvlText w:val="•"/>
      <w:lvlJc w:val="left"/>
      <w:pPr>
        <w:tabs>
          <w:tab w:val="num" w:pos="3600"/>
        </w:tabs>
        <w:ind w:left="3600" w:hanging="360"/>
      </w:pPr>
      <w:rPr>
        <w:rFonts w:ascii="Arial" w:hAnsi="Arial" w:hint="default"/>
      </w:rPr>
    </w:lvl>
    <w:lvl w:ilvl="5" w:tplc="FB5CC3F2" w:tentative="1">
      <w:start w:val="1"/>
      <w:numFmt w:val="bullet"/>
      <w:lvlText w:val="•"/>
      <w:lvlJc w:val="left"/>
      <w:pPr>
        <w:tabs>
          <w:tab w:val="num" w:pos="4320"/>
        </w:tabs>
        <w:ind w:left="4320" w:hanging="360"/>
      </w:pPr>
      <w:rPr>
        <w:rFonts w:ascii="Arial" w:hAnsi="Arial" w:hint="default"/>
      </w:rPr>
    </w:lvl>
    <w:lvl w:ilvl="6" w:tplc="C97AD16C" w:tentative="1">
      <w:start w:val="1"/>
      <w:numFmt w:val="bullet"/>
      <w:lvlText w:val="•"/>
      <w:lvlJc w:val="left"/>
      <w:pPr>
        <w:tabs>
          <w:tab w:val="num" w:pos="5040"/>
        </w:tabs>
        <w:ind w:left="5040" w:hanging="360"/>
      </w:pPr>
      <w:rPr>
        <w:rFonts w:ascii="Arial" w:hAnsi="Arial" w:hint="default"/>
      </w:rPr>
    </w:lvl>
    <w:lvl w:ilvl="7" w:tplc="D78A4498" w:tentative="1">
      <w:start w:val="1"/>
      <w:numFmt w:val="bullet"/>
      <w:lvlText w:val="•"/>
      <w:lvlJc w:val="left"/>
      <w:pPr>
        <w:tabs>
          <w:tab w:val="num" w:pos="5760"/>
        </w:tabs>
        <w:ind w:left="5760" w:hanging="360"/>
      </w:pPr>
      <w:rPr>
        <w:rFonts w:ascii="Arial" w:hAnsi="Arial" w:hint="default"/>
      </w:rPr>
    </w:lvl>
    <w:lvl w:ilvl="8" w:tplc="DDFE09D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A73616F"/>
    <w:multiLevelType w:val="hybridMultilevel"/>
    <w:tmpl w:val="36D61DB8"/>
    <w:lvl w:ilvl="0" w:tplc="2722CB9E">
      <w:numFmt w:val="bullet"/>
      <w:lvlText w:val="-"/>
      <w:lvlJc w:val="left"/>
      <w:pPr>
        <w:ind w:left="927"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B913970"/>
    <w:multiLevelType w:val="hybridMultilevel"/>
    <w:tmpl w:val="7C207F22"/>
    <w:lvl w:ilvl="0" w:tplc="2722CB9E">
      <w:numFmt w:val="bullet"/>
      <w:lvlText w:val="-"/>
      <w:lvlJc w:val="left"/>
      <w:pPr>
        <w:ind w:left="927"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C7B4869"/>
    <w:multiLevelType w:val="multilevel"/>
    <w:tmpl w:val="105E52AC"/>
    <w:lvl w:ilvl="0">
      <w:start w:val="5"/>
      <w:numFmt w:val="decimal"/>
      <w:lvlText w:val="%1."/>
      <w:lvlJc w:val="left"/>
      <w:pPr>
        <w:ind w:left="720" w:hanging="360"/>
      </w:pPr>
      <w:rPr>
        <w:rFonts w:hint="default"/>
      </w:rPr>
    </w:lvl>
    <w:lvl w:ilvl="1">
      <w:start w:val="10"/>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5"/>
  </w:num>
  <w:num w:numId="3">
    <w:abstractNumId w:val="13"/>
  </w:num>
  <w:num w:numId="4">
    <w:abstractNumId w:val="17"/>
  </w:num>
  <w:num w:numId="5">
    <w:abstractNumId w:val="23"/>
  </w:num>
  <w:num w:numId="6">
    <w:abstractNumId w:val="16"/>
  </w:num>
  <w:num w:numId="7">
    <w:abstractNumId w:val="24"/>
  </w:num>
  <w:num w:numId="8">
    <w:abstractNumId w:val="28"/>
  </w:num>
  <w:num w:numId="9">
    <w:abstractNumId w:val="3"/>
  </w:num>
  <w:num w:numId="10">
    <w:abstractNumId w:val="18"/>
  </w:num>
  <w:num w:numId="11">
    <w:abstractNumId w:val="8"/>
  </w:num>
  <w:num w:numId="12">
    <w:abstractNumId w:val="21"/>
  </w:num>
  <w:num w:numId="13">
    <w:abstractNumId w:val="15"/>
  </w:num>
  <w:num w:numId="14">
    <w:abstractNumId w:val="22"/>
  </w:num>
  <w:num w:numId="15">
    <w:abstractNumId w:val="20"/>
  </w:num>
  <w:num w:numId="16">
    <w:abstractNumId w:val="9"/>
  </w:num>
  <w:num w:numId="17">
    <w:abstractNumId w:val="10"/>
  </w:num>
  <w:num w:numId="18">
    <w:abstractNumId w:val="2"/>
  </w:num>
  <w:num w:numId="19">
    <w:abstractNumId w:val="0"/>
  </w:num>
  <w:num w:numId="20">
    <w:abstractNumId w:val="1"/>
  </w:num>
  <w:num w:numId="21">
    <w:abstractNumId w:val="7"/>
  </w:num>
  <w:num w:numId="22">
    <w:abstractNumId w:val="12"/>
  </w:num>
  <w:num w:numId="23">
    <w:abstractNumId w:val="6"/>
  </w:num>
  <w:num w:numId="24">
    <w:abstractNumId w:val="25"/>
  </w:num>
  <w:num w:numId="25">
    <w:abstractNumId w:val="4"/>
  </w:num>
  <w:num w:numId="26">
    <w:abstractNumId w:val="26"/>
  </w:num>
  <w:num w:numId="27">
    <w:abstractNumId w:val="14"/>
  </w:num>
  <w:num w:numId="28">
    <w:abstractNumId w:val="2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9EB"/>
    <w:rsid w:val="000008BB"/>
    <w:rsid w:val="00004FBA"/>
    <w:rsid w:val="000111F4"/>
    <w:rsid w:val="000132DF"/>
    <w:rsid w:val="0003235A"/>
    <w:rsid w:val="00034F0B"/>
    <w:rsid w:val="00036316"/>
    <w:rsid w:val="00037DD6"/>
    <w:rsid w:val="00041254"/>
    <w:rsid w:val="00041DB7"/>
    <w:rsid w:val="0004230C"/>
    <w:rsid w:val="00043A31"/>
    <w:rsid w:val="00052AC0"/>
    <w:rsid w:val="00054380"/>
    <w:rsid w:val="000559F4"/>
    <w:rsid w:val="00070620"/>
    <w:rsid w:val="00070EF2"/>
    <w:rsid w:val="0007512E"/>
    <w:rsid w:val="00080AE7"/>
    <w:rsid w:val="00081E44"/>
    <w:rsid w:val="00086293"/>
    <w:rsid w:val="00087142"/>
    <w:rsid w:val="0009123D"/>
    <w:rsid w:val="00094078"/>
    <w:rsid w:val="000A180A"/>
    <w:rsid w:val="000A5911"/>
    <w:rsid w:val="000B2057"/>
    <w:rsid w:val="000B4232"/>
    <w:rsid w:val="000B62E3"/>
    <w:rsid w:val="000B6B46"/>
    <w:rsid w:val="000C076C"/>
    <w:rsid w:val="000C108C"/>
    <w:rsid w:val="000C459D"/>
    <w:rsid w:val="000D03FA"/>
    <w:rsid w:val="000D68D6"/>
    <w:rsid w:val="000D6F60"/>
    <w:rsid w:val="000E03E2"/>
    <w:rsid w:val="000E074A"/>
    <w:rsid w:val="000E183C"/>
    <w:rsid w:val="000E1FC3"/>
    <w:rsid w:val="000E3604"/>
    <w:rsid w:val="000F4B61"/>
    <w:rsid w:val="0010045A"/>
    <w:rsid w:val="0010239C"/>
    <w:rsid w:val="001024ED"/>
    <w:rsid w:val="0010274E"/>
    <w:rsid w:val="00117698"/>
    <w:rsid w:val="00121A9C"/>
    <w:rsid w:val="00127699"/>
    <w:rsid w:val="001300B4"/>
    <w:rsid w:val="00133194"/>
    <w:rsid w:val="001332D4"/>
    <w:rsid w:val="00134A16"/>
    <w:rsid w:val="0013624F"/>
    <w:rsid w:val="00136E57"/>
    <w:rsid w:val="00137A15"/>
    <w:rsid w:val="00140510"/>
    <w:rsid w:val="00143BC8"/>
    <w:rsid w:val="0014457A"/>
    <w:rsid w:val="00145E05"/>
    <w:rsid w:val="00150DED"/>
    <w:rsid w:val="00152265"/>
    <w:rsid w:val="0015443B"/>
    <w:rsid w:val="00156E0D"/>
    <w:rsid w:val="00156EA4"/>
    <w:rsid w:val="00160968"/>
    <w:rsid w:val="00160F57"/>
    <w:rsid w:val="00164E71"/>
    <w:rsid w:val="00172CFB"/>
    <w:rsid w:val="00174CC6"/>
    <w:rsid w:val="00184345"/>
    <w:rsid w:val="00184E27"/>
    <w:rsid w:val="00187EC1"/>
    <w:rsid w:val="001903C3"/>
    <w:rsid w:val="00191EE0"/>
    <w:rsid w:val="00195634"/>
    <w:rsid w:val="00196915"/>
    <w:rsid w:val="001A5C2F"/>
    <w:rsid w:val="001A7DB8"/>
    <w:rsid w:val="001B2FC6"/>
    <w:rsid w:val="001B3A87"/>
    <w:rsid w:val="001C1EEC"/>
    <w:rsid w:val="001C2799"/>
    <w:rsid w:val="001C297D"/>
    <w:rsid w:val="001C6920"/>
    <w:rsid w:val="001D0446"/>
    <w:rsid w:val="001D6181"/>
    <w:rsid w:val="001E2F1F"/>
    <w:rsid w:val="001E34F7"/>
    <w:rsid w:val="001E4DE3"/>
    <w:rsid w:val="001E4F00"/>
    <w:rsid w:val="001F3886"/>
    <w:rsid w:val="001F3DA2"/>
    <w:rsid w:val="001F3E2C"/>
    <w:rsid w:val="001F490E"/>
    <w:rsid w:val="00200AE9"/>
    <w:rsid w:val="00202398"/>
    <w:rsid w:val="00204451"/>
    <w:rsid w:val="00204488"/>
    <w:rsid w:val="002139B6"/>
    <w:rsid w:val="00213B33"/>
    <w:rsid w:val="002153EA"/>
    <w:rsid w:val="00221220"/>
    <w:rsid w:val="002326C8"/>
    <w:rsid w:val="00232CCF"/>
    <w:rsid w:val="00233088"/>
    <w:rsid w:val="002339EE"/>
    <w:rsid w:val="0023557A"/>
    <w:rsid w:val="00237E2A"/>
    <w:rsid w:val="00237EB2"/>
    <w:rsid w:val="00244526"/>
    <w:rsid w:val="00250CA0"/>
    <w:rsid w:val="002532A7"/>
    <w:rsid w:val="00253CA1"/>
    <w:rsid w:val="002613FC"/>
    <w:rsid w:val="00275C84"/>
    <w:rsid w:val="00277170"/>
    <w:rsid w:val="00282496"/>
    <w:rsid w:val="00283629"/>
    <w:rsid w:val="0028590C"/>
    <w:rsid w:val="00286A5F"/>
    <w:rsid w:val="00286DC2"/>
    <w:rsid w:val="002879C9"/>
    <w:rsid w:val="0029219A"/>
    <w:rsid w:val="00294113"/>
    <w:rsid w:val="002A7476"/>
    <w:rsid w:val="002B1079"/>
    <w:rsid w:val="002B4A8F"/>
    <w:rsid w:val="002B55F9"/>
    <w:rsid w:val="002B5975"/>
    <w:rsid w:val="002C2B64"/>
    <w:rsid w:val="002C2EC0"/>
    <w:rsid w:val="002C3F6C"/>
    <w:rsid w:val="002C7FBA"/>
    <w:rsid w:val="002D00C5"/>
    <w:rsid w:val="002D0E73"/>
    <w:rsid w:val="002D59F9"/>
    <w:rsid w:val="002D6E13"/>
    <w:rsid w:val="002E2759"/>
    <w:rsid w:val="002E4BE5"/>
    <w:rsid w:val="002F271A"/>
    <w:rsid w:val="002F33A5"/>
    <w:rsid w:val="00300009"/>
    <w:rsid w:val="00304D64"/>
    <w:rsid w:val="00316069"/>
    <w:rsid w:val="003210A3"/>
    <w:rsid w:val="00321C89"/>
    <w:rsid w:val="00323BEF"/>
    <w:rsid w:val="00323F28"/>
    <w:rsid w:val="003318F8"/>
    <w:rsid w:val="0033317A"/>
    <w:rsid w:val="0033739B"/>
    <w:rsid w:val="00344D73"/>
    <w:rsid w:val="003504EC"/>
    <w:rsid w:val="00351BD8"/>
    <w:rsid w:val="00351ED7"/>
    <w:rsid w:val="00353A24"/>
    <w:rsid w:val="00356BA4"/>
    <w:rsid w:val="003619F2"/>
    <w:rsid w:val="00363965"/>
    <w:rsid w:val="00364401"/>
    <w:rsid w:val="0037384F"/>
    <w:rsid w:val="00382FEC"/>
    <w:rsid w:val="00383C01"/>
    <w:rsid w:val="00384241"/>
    <w:rsid w:val="0039598E"/>
    <w:rsid w:val="003A3B98"/>
    <w:rsid w:val="003A4545"/>
    <w:rsid w:val="003A4C79"/>
    <w:rsid w:val="003A5D74"/>
    <w:rsid w:val="003A5F54"/>
    <w:rsid w:val="003B61C2"/>
    <w:rsid w:val="003B62B8"/>
    <w:rsid w:val="003B707E"/>
    <w:rsid w:val="003C023D"/>
    <w:rsid w:val="003C564F"/>
    <w:rsid w:val="003C58A9"/>
    <w:rsid w:val="003D2150"/>
    <w:rsid w:val="003D4D11"/>
    <w:rsid w:val="003D59C4"/>
    <w:rsid w:val="003E4C86"/>
    <w:rsid w:val="003F0CE9"/>
    <w:rsid w:val="003F35D6"/>
    <w:rsid w:val="003F3C4C"/>
    <w:rsid w:val="003F4EBF"/>
    <w:rsid w:val="003F5DE5"/>
    <w:rsid w:val="00401574"/>
    <w:rsid w:val="004048F6"/>
    <w:rsid w:val="00407D95"/>
    <w:rsid w:val="00407F4C"/>
    <w:rsid w:val="00412205"/>
    <w:rsid w:val="004142EF"/>
    <w:rsid w:val="004173F8"/>
    <w:rsid w:val="004235CE"/>
    <w:rsid w:val="004237FF"/>
    <w:rsid w:val="00433069"/>
    <w:rsid w:val="004363BE"/>
    <w:rsid w:val="004405B7"/>
    <w:rsid w:val="0044774E"/>
    <w:rsid w:val="004619D3"/>
    <w:rsid w:val="00461EB9"/>
    <w:rsid w:val="00462CF0"/>
    <w:rsid w:val="004665DB"/>
    <w:rsid w:val="00467C04"/>
    <w:rsid w:val="00474462"/>
    <w:rsid w:val="00474DAB"/>
    <w:rsid w:val="004779A6"/>
    <w:rsid w:val="00485411"/>
    <w:rsid w:val="00485F7D"/>
    <w:rsid w:val="004915A6"/>
    <w:rsid w:val="00491A26"/>
    <w:rsid w:val="00492337"/>
    <w:rsid w:val="0049247D"/>
    <w:rsid w:val="00496D47"/>
    <w:rsid w:val="004A04C5"/>
    <w:rsid w:val="004A05CB"/>
    <w:rsid w:val="004A19DB"/>
    <w:rsid w:val="004A4101"/>
    <w:rsid w:val="004A5546"/>
    <w:rsid w:val="004B2087"/>
    <w:rsid w:val="004B2781"/>
    <w:rsid w:val="004B3793"/>
    <w:rsid w:val="004B54EE"/>
    <w:rsid w:val="004B7E8E"/>
    <w:rsid w:val="004C2AB7"/>
    <w:rsid w:val="004C6183"/>
    <w:rsid w:val="004D4B02"/>
    <w:rsid w:val="004E2FB5"/>
    <w:rsid w:val="004E3ACD"/>
    <w:rsid w:val="004E567C"/>
    <w:rsid w:val="004F08E3"/>
    <w:rsid w:val="004F12B5"/>
    <w:rsid w:val="004F4F7C"/>
    <w:rsid w:val="004F56A7"/>
    <w:rsid w:val="00500358"/>
    <w:rsid w:val="0050307B"/>
    <w:rsid w:val="0050368F"/>
    <w:rsid w:val="00506D83"/>
    <w:rsid w:val="005101C2"/>
    <w:rsid w:val="005102A9"/>
    <w:rsid w:val="0051066A"/>
    <w:rsid w:val="00512C5F"/>
    <w:rsid w:val="00512E04"/>
    <w:rsid w:val="00520339"/>
    <w:rsid w:val="0052301C"/>
    <w:rsid w:val="0052313B"/>
    <w:rsid w:val="005245E3"/>
    <w:rsid w:val="0053001C"/>
    <w:rsid w:val="00533C62"/>
    <w:rsid w:val="005349F0"/>
    <w:rsid w:val="00535E7F"/>
    <w:rsid w:val="00537336"/>
    <w:rsid w:val="00537DFA"/>
    <w:rsid w:val="0054457D"/>
    <w:rsid w:val="005463D1"/>
    <w:rsid w:val="00547809"/>
    <w:rsid w:val="005539DF"/>
    <w:rsid w:val="005557C7"/>
    <w:rsid w:val="00556778"/>
    <w:rsid w:val="00560532"/>
    <w:rsid w:val="00566F53"/>
    <w:rsid w:val="005674EC"/>
    <w:rsid w:val="00571266"/>
    <w:rsid w:val="00571371"/>
    <w:rsid w:val="00571BE4"/>
    <w:rsid w:val="00573AA1"/>
    <w:rsid w:val="00584BBE"/>
    <w:rsid w:val="005857A0"/>
    <w:rsid w:val="005938AE"/>
    <w:rsid w:val="00593BEC"/>
    <w:rsid w:val="005A03C4"/>
    <w:rsid w:val="005A0E3F"/>
    <w:rsid w:val="005A0E7A"/>
    <w:rsid w:val="005A35AD"/>
    <w:rsid w:val="005A6340"/>
    <w:rsid w:val="005B4368"/>
    <w:rsid w:val="005C0E23"/>
    <w:rsid w:val="005C1F87"/>
    <w:rsid w:val="005C21AD"/>
    <w:rsid w:val="005C55A9"/>
    <w:rsid w:val="005C7243"/>
    <w:rsid w:val="005D36D6"/>
    <w:rsid w:val="005D77C5"/>
    <w:rsid w:val="005E1749"/>
    <w:rsid w:val="005E5B43"/>
    <w:rsid w:val="005E6106"/>
    <w:rsid w:val="005F6438"/>
    <w:rsid w:val="005F7C79"/>
    <w:rsid w:val="006008AA"/>
    <w:rsid w:val="0060316A"/>
    <w:rsid w:val="00603764"/>
    <w:rsid w:val="006058F3"/>
    <w:rsid w:val="00611C40"/>
    <w:rsid w:val="00613247"/>
    <w:rsid w:val="0061578F"/>
    <w:rsid w:val="006158CB"/>
    <w:rsid w:val="00617CE6"/>
    <w:rsid w:val="00621585"/>
    <w:rsid w:val="00630B2B"/>
    <w:rsid w:val="00631815"/>
    <w:rsid w:val="0063421B"/>
    <w:rsid w:val="00651D3A"/>
    <w:rsid w:val="006571DE"/>
    <w:rsid w:val="006573DF"/>
    <w:rsid w:val="00657924"/>
    <w:rsid w:val="00660018"/>
    <w:rsid w:val="00660353"/>
    <w:rsid w:val="006605BE"/>
    <w:rsid w:val="00663527"/>
    <w:rsid w:val="006713F0"/>
    <w:rsid w:val="006733A6"/>
    <w:rsid w:val="00674BA0"/>
    <w:rsid w:val="00674C4F"/>
    <w:rsid w:val="006806E0"/>
    <w:rsid w:val="00682399"/>
    <w:rsid w:val="006826BD"/>
    <w:rsid w:val="0068318F"/>
    <w:rsid w:val="0068434D"/>
    <w:rsid w:val="00684E9B"/>
    <w:rsid w:val="00685539"/>
    <w:rsid w:val="006901B7"/>
    <w:rsid w:val="00690811"/>
    <w:rsid w:val="00691D2D"/>
    <w:rsid w:val="006A14CC"/>
    <w:rsid w:val="006A5A90"/>
    <w:rsid w:val="006A6BC1"/>
    <w:rsid w:val="006B29AE"/>
    <w:rsid w:val="006B577F"/>
    <w:rsid w:val="006B76F5"/>
    <w:rsid w:val="006B7D0F"/>
    <w:rsid w:val="006C2F26"/>
    <w:rsid w:val="006C3C49"/>
    <w:rsid w:val="006C6A5C"/>
    <w:rsid w:val="006C6CEC"/>
    <w:rsid w:val="006D1EF9"/>
    <w:rsid w:val="006D2EB9"/>
    <w:rsid w:val="006D4265"/>
    <w:rsid w:val="006E7827"/>
    <w:rsid w:val="006E7CFA"/>
    <w:rsid w:val="006F1EF7"/>
    <w:rsid w:val="006F2343"/>
    <w:rsid w:val="006F25DB"/>
    <w:rsid w:val="006F48A7"/>
    <w:rsid w:val="006F4F27"/>
    <w:rsid w:val="006F5368"/>
    <w:rsid w:val="006F538A"/>
    <w:rsid w:val="00703E13"/>
    <w:rsid w:val="00705544"/>
    <w:rsid w:val="00706C10"/>
    <w:rsid w:val="00706CE8"/>
    <w:rsid w:val="007075EC"/>
    <w:rsid w:val="00711350"/>
    <w:rsid w:val="007115A8"/>
    <w:rsid w:val="00732843"/>
    <w:rsid w:val="0074065A"/>
    <w:rsid w:val="00741D26"/>
    <w:rsid w:val="00744A71"/>
    <w:rsid w:val="00747A6A"/>
    <w:rsid w:val="00753BAA"/>
    <w:rsid w:val="00756491"/>
    <w:rsid w:val="00756A79"/>
    <w:rsid w:val="00763952"/>
    <w:rsid w:val="00764F76"/>
    <w:rsid w:val="0077644C"/>
    <w:rsid w:val="00776990"/>
    <w:rsid w:val="0077699A"/>
    <w:rsid w:val="0077764C"/>
    <w:rsid w:val="007808FC"/>
    <w:rsid w:val="007809BE"/>
    <w:rsid w:val="00784652"/>
    <w:rsid w:val="007850FE"/>
    <w:rsid w:val="0078530A"/>
    <w:rsid w:val="0078626E"/>
    <w:rsid w:val="00796CDA"/>
    <w:rsid w:val="007A0F58"/>
    <w:rsid w:val="007A1581"/>
    <w:rsid w:val="007A18DE"/>
    <w:rsid w:val="007A1E6E"/>
    <w:rsid w:val="007A2EF2"/>
    <w:rsid w:val="007A6A22"/>
    <w:rsid w:val="007B4F1F"/>
    <w:rsid w:val="007B59EB"/>
    <w:rsid w:val="007B5ED5"/>
    <w:rsid w:val="007C01A8"/>
    <w:rsid w:val="007C55AB"/>
    <w:rsid w:val="007C62D4"/>
    <w:rsid w:val="007D16E4"/>
    <w:rsid w:val="007D3A48"/>
    <w:rsid w:val="007D4BBE"/>
    <w:rsid w:val="007D7BE9"/>
    <w:rsid w:val="007E2071"/>
    <w:rsid w:val="007F0EBF"/>
    <w:rsid w:val="007F34F5"/>
    <w:rsid w:val="008114DF"/>
    <w:rsid w:val="00814540"/>
    <w:rsid w:val="008148C2"/>
    <w:rsid w:val="0081550A"/>
    <w:rsid w:val="0081555A"/>
    <w:rsid w:val="00817BDA"/>
    <w:rsid w:val="00820DA2"/>
    <w:rsid w:val="008217FB"/>
    <w:rsid w:val="00823C09"/>
    <w:rsid w:val="00827473"/>
    <w:rsid w:val="0083108C"/>
    <w:rsid w:val="0083184B"/>
    <w:rsid w:val="00842073"/>
    <w:rsid w:val="00844BBD"/>
    <w:rsid w:val="00845440"/>
    <w:rsid w:val="00857884"/>
    <w:rsid w:val="0086113E"/>
    <w:rsid w:val="00862CE4"/>
    <w:rsid w:val="00864F2B"/>
    <w:rsid w:val="008670C0"/>
    <w:rsid w:val="008701D9"/>
    <w:rsid w:val="008749A8"/>
    <w:rsid w:val="00874C8B"/>
    <w:rsid w:val="008759E8"/>
    <w:rsid w:val="00875F07"/>
    <w:rsid w:val="00876276"/>
    <w:rsid w:val="00877877"/>
    <w:rsid w:val="008811BE"/>
    <w:rsid w:val="00881FAD"/>
    <w:rsid w:val="008866C8"/>
    <w:rsid w:val="0089067D"/>
    <w:rsid w:val="00893292"/>
    <w:rsid w:val="00894C15"/>
    <w:rsid w:val="008A027D"/>
    <w:rsid w:val="008A0416"/>
    <w:rsid w:val="008A0E2C"/>
    <w:rsid w:val="008A1631"/>
    <w:rsid w:val="008A2BBC"/>
    <w:rsid w:val="008A5304"/>
    <w:rsid w:val="008A633D"/>
    <w:rsid w:val="008A745E"/>
    <w:rsid w:val="008B0211"/>
    <w:rsid w:val="008B2390"/>
    <w:rsid w:val="008B2503"/>
    <w:rsid w:val="008B305D"/>
    <w:rsid w:val="008B3B7B"/>
    <w:rsid w:val="008B4F50"/>
    <w:rsid w:val="008B58D7"/>
    <w:rsid w:val="008B7FA8"/>
    <w:rsid w:val="008C6ABC"/>
    <w:rsid w:val="008C729A"/>
    <w:rsid w:val="008D05E3"/>
    <w:rsid w:val="008E03A6"/>
    <w:rsid w:val="008E3E6A"/>
    <w:rsid w:val="008E644F"/>
    <w:rsid w:val="008E6F0A"/>
    <w:rsid w:val="008F0ACD"/>
    <w:rsid w:val="008F23ED"/>
    <w:rsid w:val="008F4025"/>
    <w:rsid w:val="0090169D"/>
    <w:rsid w:val="009016D1"/>
    <w:rsid w:val="0090376F"/>
    <w:rsid w:val="00903BF6"/>
    <w:rsid w:val="00904830"/>
    <w:rsid w:val="00906D88"/>
    <w:rsid w:val="009103B6"/>
    <w:rsid w:val="0091223D"/>
    <w:rsid w:val="00926885"/>
    <w:rsid w:val="0093130E"/>
    <w:rsid w:val="009409C3"/>
    <w:rsid w:val="00940F1F"/>
    <w:rsid w:val="00942925"/>
    <w:rsid w:val="00943762"/>
    <w:rsid w:val="00943FE1"/>
    <w:rsid w:val="0094450C"/>
    <w:rsid w:val="00944E73"/>
    <w:rsid w:val="00952D9E"/>
    <w:rsid w:val="00964C2B"/>
    <w:rsid w:val="0096607D"/>
    <w:rsid w:val="00975470"/>
    <w:rsid w:val="00975BCF"/>
    <w:rsid w:val="00975E18"/>
    <w:rsid w:val="00980811"/>
    <w:rsid w:val="00981820"/>
    <w:rsid w:val="00981F91"/>
    <w:rsid w:val="00983471"/>
    <w:rsid w:val="00983520"/>
    <w:rsid w:val="009868EE"/>
    <w:rsid w:val="009900E6"/>
    <w:rsid w:val="0099175A"/>
    <w:rsid w:val="00996364"/>
    <w:rsid w:val="00996ECB"/>
    <w:rsid w:val="009A13FE"/>
    <w:rsid w:val="009A69CC"/>
    <w:rsid w:val="009A7B8C"/>
    <w:rsid w:val="009B0262"/>
    <w:rsid w:val="009C2138"/>
    <w:rsid w:val="009C2FCC"/>
    <w:rsid w:val="009C5DC3"/>
    <w:rsid w:val="009C60E9"/>
    <w:rsid w:val="009C616A"/>
    <w:rsid w:val="009C7A6A"/>
    <w:rsid w:val="009D6481"/>
    <w:rsid w:val="009D7601"/>
    <w:rsid w:val="009E03B1"/>
    <w:rsid w:val="009E13F5"/>
    <w:rsid w:val="009E2ED3"/>
    <w:rsid w:val="009E3BF1"/>
    <w:rsid w:val="009E5634"/>
    <w:rsid w:val="009F182B"/>
    <w:rsid w:val="009F3CCE"/>
    <w:rsid w:val="009F5500"/>
    <w:rsid w:val="00A0077E"/>
    <w:rsid w:val="00A04396"/>
    <w:rsid w:val="00A045F7"/>
    <w:rsid w:val="00A056D1"/>
    <w:rsid w:val="00A06196"/>
    <w:rsid w:val="00A1001B"/>
    <w:rsid w:val="00A10C9B"/>
    <w:rsid w:val="00A1293D"/>
    <w:rsid w:val="00A171D9"/>
    <w:rsid w:val="00A20CD5"/>
    <w:rsid w:val="00A20E02"/>
    <w:rsid w:val="00A22CB1"/>
    <w:rsid w:val="00A22D6D"/>
    <w:rsid w:val="00A2385F"/>
    <w:rsid w:val="00A26B75"/>
    <w:rsid w:val="00A363E8"/>
    <w:rsid w:val="00A40422"/>
    <w:rsid w:val="00A474F0"/>
    <w:rsid w:val="00A53418"/>
    <w:rsid w:val="00A552FF"/>
    <w:rsid w:val="00A5624F"/>
    <w:rsid w:val="00A6017B"/>
    <w:rsid w:val="00A60F17"/>
    <w:rsid w:val="00A6337E"/>
    <w:rsid w:val="00A63684"/>
    <w:rsid w:val="00A65926"/>
    <w:rsid w:val="00A72AD4"/>
    <w:rsid w:val="00A808B9"/>
    <w:rsid w:val="00A8569D"/>
    <w:rsid w:val="00A85AD2"/>
    <w:rsid w:val="00A94087"/>
    <w:rsid w:val="00A967C0"/>
    <w:rsid w:val="00AA196B"/>
    <w:rsid w:val="00AA1D14"/>
    <w:rsid w:val="00AA1F3F"/>
    <w:rsid w:val="00AB1811"/>
    <w:rsid w:val="00AC4E6B"/>
    <w:rsid w:val="00AC52A8"/>
    <w:rsid w:val="00AC6612"/>
    <w:rsid w:val="00AD0CEF"/>
    <w:rsid w:val="00AD2CBF"/>
    <w:rsid w:val="00AD3C40"/>
    <w:rsid w:val="00AD6D8C"/>
    <w:rsid w:val="00AE4DB7"/>
    <w:rsid w:val="00AE6A7A"/>
    <w:rsid w:val="00AF2186"/>
    <w:rsid w:val="00AF2950"/>
    <w:rsid w:val="00AF339F"/>
    <w:rsid w:val="00B006A6"/>
    <w:rsid w:val="00B056EE"/>
    <w:rsid w:val="00B06E85"/>
    <w:rsid w:val="00B20AE1"/>
    <w:rsid w:val="00B2498F"/>
    <w:rsid w:val="00B26AAD"/>
    <w:rsid w:val="00B33D57"/>
    <w:rsid w:val="00B36052"/>
    <w:rsid w:val="00B37A18"/>
    <w:rsid w:val="00B42A9D"/>
    <w:rsid w:val="00B460C1"/>
    <w:rsid w:val="00B47C76"/>
    <w:rsid w:val="00B47E9F"/>
    <w:rsid w:val="00B57EEC"/>
    <w:rsid w:val="00B60C06"/>
    <w:rsid w:val="00B60C9F"/>
    <w:rsid w:val="00B61313"/>
    <w:rsid w:val="00B61758"/>
    <w:rsid w:val="00B62978"/>
    <w:rsid w:val="00B65777"/>
    <w:rsid w:val="00B71376"/>
    <w:rsid w:val="00B81FAA"/>
    <w:rsid w:val="00B832FA"/>
    <w:rsid w:val="00B96A2B"/>
    <w:rsid w:val="00B97ABD"/>
    <w:rsid w:val="00BA0807"/>
    <w:rsid w:val="00BA1D4A"/>
    <w:rsid w:val="00BA4F74"/>
    <w:rsid w:val="00BA6AEE"/>
    <w:rsid w:val="00BB08DA"/>
    <w:rsid w:val="00BB22D3"/>
    <w:rsid w:val="00BB3561"/>
    <w:rsid w:val="00BB580D"/>
    <w:rsid w:val="00BB5927"/>
    <w:rsid w:val="00BB59A7"/>
    <w:rsid w:val="00BC53B0"/>
    <w:rsid w:val="00BC7513"/>
    <w:rsid w:val="00BC75C6"/>
    <w:rsid w:val="00BD1475"/>
    <w:rsid w:val="00BD2550"/>
    <w:rsid w:val="00BD4CF2"/>
    <w:rsid w:val="00BD5137"/>
    <w:rsid w:val="00BE429E"/>
    <w:rsid w:val="00BE784C"/>
    <w:rsid w:val="00BE7AC0"/>
    <w:rsid w:val="00BF1B0D"/>
    <w:rsid w:val="00BF24CD"/>
    <w:rsid w:val="00BF3EC9"/>
    <w:rsid w:val="00BF71FF"/>
    <w:rsid w:val="00BF76AA"/>
    <w:rsid w:val="00C122B7"/>
    <w:rsid w:val="00C13422"/>
    <w:rsid w:val="00C16246"/>
    <w:rsid w:val="00C17F8A"/>
    <w:rsid w:val="00C21764"/>
    <w:rsid w:val="00C26F0F"/>
    <w:rsid w:val="00C300F3"/>
    <w:rsid w:val="00C3334A"/>
    <w:rsid w:val="00C36CB0"/>
    <w:rsid w:val="00C40BD2"/>
    <w:rsid w:val="00C435D8"/>
    <w:rsid w:val="00C45919"/>
    <w:rsid w:val="00C4616F"/>
    <w:rsid w:val="00C50854"/>
    <w:rsid w:val="00C5209F"/>
    <w:rsid w:val="00C526B7"/>
    <w:rsid w:val="00C52F3C"/>
    <w:rsid w:val="00C57DB4"/>
    <w:rsid w:val="00C62CD4"/>
    <w:rsid w:val="00C64BE6"/>
    <w:rsid w:val="00C64E6D"/>
    <w:rsid w:val="00C700F5"/>
    <w:rsid w:val="00C71C07"/>
    <w:rsid w:val="00C771D9"/>
    <w:rsid w:val="00C81F21"/>
    <w:rsid w:val="00C824E6"/>
    <w:rsid w:val="00C85EFA"/>
    <w:rsid w:val="00C866C3"/>
    <w:rsid w:val="00C87A99"/>
    <w:rsid w:val="00C93251"/>
    <w:rsid w:val="00C939F6"/>
    <w:rsid w:val="00C97E07"/>
    <w:rsid w:val="00CA3D9C"/>
    <w:rsid w:val="00CA441F"/>
    <w:rsid w:val="00CB2854"/>
    <w:rsid w:val="00CB3CBB"/>
    <w:rsid w:val="00CC4DA0"/>
    <w:rsid w:val="00CC4FF0"/>
    <w:rsid w:val="00CD3CB0"/>
    <w:rsid w:val="00CE34D2"/>
    <w:rsid w:val="00CE38B1"/>
    <w:rsid w:val="00CE7802"/>
    <w:rsid w:val="00CF32CB"/>
    <w:rsid w:val="00D010C4"/>
    <w:rsid w:val="00D1009F"/>
    <w:rsid w:val="00D11CBA"/>
    <w:rsid w:val="00D142ED"/>
    <w:rsid w:val="00D238B3"/>
    <w:rsid w:val="00D244B7"/>
    <w:rsid w:val="00D25649"/>
    <w:rsid w:val="00D276D4"/>
    <w:rsid w:val="00D30989"/>
    <w:rsid w:val="00D3425E"/>
    <w:rsid w:val="00D36F02"/>
    <w:rsid w:val="00D4132D"/>
    <w:rsid w:val="00D413BD"/>
    <w:rsid w:val="00D46988"/>
    <w:rsid w:val="00D51DB3"/>
    <w:rsid w:val="00D52726"/>
    <w:rsid w:val="00D550FC"/>
    <w:rsid w:val="00D554C9"/>
    <w:rsid w:val="00D56180"/>
    <w:rsid w:val="00D576A8"/>
    <w:rsid w:val="00D57909"/>
    <w:rsid w:val="00D57B4E"/>
    <w:rsid w:val="00D625F6"/>
    <w:rsid w:val="00D63693"/>
    <w:rsid w:val="00D63E03"/>
    <w:rsid w:val="00D72367"/>
    <w:rsid w:val="00D72BE8"/>
    <w:rsid w:val="00D73E82"/>
    <w:rsid w:val="00D76F57"/>
    <w:rsid w:val="00D77D86"/>
    <w:rsid w:val="00D808C0"/>
    <w:rsid w:val="00D82F43"/>
    <w:rsid w:val="00D83BA0"/>
    <w:rsid w:val="00D8424D"/>
    <w:rsid w:val="00D8595C"/>
    <w:rsid w:val="00D94B93"/>
    <w:rsid w:val="00D95A71"/>
    <w:rsid w:val="00DA110B"/>
    <w:rsid w:val="00DA1FC5"/>
    <w:rsid w:val="00DA782E"/>
    <w:rsid w:val="00DB3CE9"/>
    <w:rsid w:val="00DB4151"/>
    <w:rsid w:val="00DB4863"/>
    <w:rsid w:val="00DB6504"/>
    <w:rsid w:val="00DC19F0"/>
    <w:rsid w:val="00DC228F"/>
    <w:rsid w:val="00DC4B75"/>
    <w:rsid w:val="00DD0928"/>
    <w:rsid w:val="00DE2AF6"/>
    <w:rsid w:val="00DE2DCE"/>
    <w:rsid w:val="00DE350B"/>
    <w:rsid w:val="00DE7236"/>
    <w:rsid w:val="00DF5180"/>
    <w:rsid w:val="00DF7998"/>
    <w:rsid w:val="00E0378A"/>
    <w:rsid w:val="00E053EB"/>
    <w:rsid w:val="00E10FA2"/>
    <w:rsid w:val="00E13D84"/>
    <w:rsid w:val="00E22CFD"/>
    <w:rsid w:val="00E2432B"/>
    <w:rsid w:val="00E24DE0"/>
    <w:rsid w:val="00E25F25"/>
    <w:rsid w:val="00E27ABA"/>
    <w:rsid w:val="00E314AB"/>
    <w:rsid w:val="00E34BBD"/>
    <w:rsid w:val="00E35BAF"/>
    <w:rsid w:val="00E3627F"/>
    <w:rsid w:val="00E42648"/>
    <w:rsid w:val="00E42E43"/>
    <w:rsid w:val="00E50204"/>
    <w:rsid w:val="00E53BDB"/>
    <w:rsid w:val="00E5409B"/>
    <w:rsid w:val="00E54992"/>
    <w:rsid w:val="00E62AD4"/>
    <w:rsid w:val="00E63F59"/>
    <w:rsid w:val="00E64319"/>
    <w:rsid w:val="00E64612"/>
    <w:rsid w:val="00E661AC"/>
    <w:rsid w:val="00E671A8"/>
    <w:rsid w:val="00E7111B"/>
    <w:rsid w:val="00E72A77"/>
    <w:rsid w:val="00E75B80"/>
    <w:rsid w:val="00E81E8A"/>
    <w:rsid w:val="00E839D8"/>
    <w:rsid w:val="00E92B35"/>
    <w:rsid w:val="00E936CA"/>
    <w:rsid w:val="00E95F9F"/>
    <w:rsid w:val="00E9796D"/>
    <w:rsid w:val="00E97F7F"/>
    <w:rsid w:val="00EA4D0E"/>
    <w:rsid w:val="00EA534E"/>
    <w:rsid w:val="00EB36BD"/>
    <w:rsid w:val="00EB5D5B"/>
    <w:rsid w:val="00EB7314"/>
    <w:rsid w:val="00EC06EA"/>
    <w:rsid w:val="00EC3879"/>
    <w:rsid w:val="00EC58CE"/>
    <w:rsid w:val="00EC7221"/>
    <w:rsid w:val="00EC737A"/>
    <w:rsid w:val="00ED1682"/>
    <w:rsid w:val="00ED19B7"/>
    <w:rsid w:val="00ED51E6"/>
    <w:rsid w:val="00ED5AEE"/>
    <w:rsid w:val="00ED5ECE"/>
    <w:rsid w:val="00EE035B"/>
    <w:rsid w:val="00EE113C"/>
    <w:rsid w:val="00EE288F"/>
    <w:rsid w:val="00EE3B1E"/>
    <w:rsid w:val="00EE3CFF"/>
    <w:rsid w:val="00EE4B40"/>
    <w:rsid w:val="00EF4C1C"/>
    <w:rsid w:val="00EF5AB1"/>
    <w:rsid w:val="00EF5E4C"/>
    <w:rsid w:val="00EF666A"/>
    <w:rsid w:val="00F0378A"/>
    <w:rsid w:val="00F0556A"/>
    <w:rsid w:val="00F15802"/>
    <w:rsid w:val="00F16A2B"/>
    <w:rsid w:val="00F17A0A"/>
    <w:rsid w:val="00F201BF"/>
    <w:rsid w:val="00F2331B"/>
    <w:rsid w:val="00F23FA8"/>
    <w:rsid w:val="00F2400C"/>
    <w:rsid w:val="00F27E5D"/>
    <w:rsid w:val="00F32E8C"/>
    <w:rsid w:val="00F40020"/>
    <w:rsid w:val="00F42EC8"/>
    <w:rsid w:val="00F43A50"/>
    <w:rsid w:val="00F44D74"/>
    <w:rsid w:val="00F528DC"/>
    <w:rsid w:val="00F577DF"/>
    <w:rsid w:val="00F62CD9"/>
    <w:rsid w:val="00F6334E"/>
    <w:rsid w:val="00F66283"/>
    <w:rsid w:val="00F70FF2"/>
    <w:rsid w:val="00F7396F"/>
    <w:rsid w:val="00F85F36"/>
    <w:rsid w:val="00F8701D"/>
    <w:rsid w:val="00F96E85"/>
    <w:rsid w:val="00F96FC1"/>
    <w:rsid w:val="00FA26BC"/>
    <w:rsid w:val="00FB00D8"/>
    <w:rsid w:val="00FB1B78"/>
    <w:rsid w:val="00FB388D"/>
    <w:rsid w:val="00FB49AA"/>
    <w:rsid w:val="00FB523A"/>
    <w:rsid w:val="00FC5AD6"/>
    <w:rsid w:val="00FC6C3F"/>
    <w:rsid w:val="00FD01BA"/>
    <w:rsid w:val="00FD0439"/>
    <w:rsid w:val="00FD232B"/>
    <w:rsid w:val="00FE017D"/>
    <w:rsid w:val="00FE0AFB"/>
    <w:rsid w:val="00FF1832"/>
    <w:rsid w:val="00FF26B8"/>
    <w:rsid w:val="00FF3348"/>
    <w:rsid w:val="00FF3642"/>
    <w:rsid w:val="00FF4A85"/>
    <w:rsid w:val="00FF75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34E77032"/>
  <w15:docId w15:val="{55C7F457-AFC0-4273-B17E-9528E93CC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EC0"/>
    <w:pPr>
      <w:autoSpaceDE w:val="0"/>
      <w:autoSpaceDN w:val="0"/>
      <w:adjustRightInd w:val="0"/>
      <w:spacing w:after="240"/>
      <w:jc w:val="both"/>
    </w:pPr>
    <w:rPr>
      <w:rFonts w:ascii="Arial" w:hAnsi="Arial" w:cs="Arial"/>
      <w:sz w:val="22"/>
      <w:szCs w:val="22"/>
      <w:lang w:eastAsia="en-US"/>
    </w:rPr>
  </w:style>
  <w:style w:type="paragraph" w:styleId="Heading1">
    <w:name w:val="heading 1"/>
    <w:basedOn w:val="Normal"/>
    <w:next w:val="Normal"/>
    <w:link w:val="Heading1Char"/>
    <w:uiPriority w:val="9"/>
    <w:qFormat/>
    <w:rsid w:val="008D05E3"/>
    <w:pPr>
      <w:pBdr>
        <w:top w:val="single" w:sz="4" w:space="1" w:color="auto"/>
        <w:bottom w:val="single" w:sz="8" w:space="1" w:color="auto"/>
      </w:pBdr>
      <w:outlineLvl w:val="0"/>
    </w:pPr>
    <w:rPr>
      <w:b/>
      <w:sz w:val="36"/>
      <w:szCs w:val="36"/>
      <w:lang w:eastAsia="en-AU"/>
    </w:rPr>
  </w:style>
  <w:style w:type="paragraph" w:styleId="Heading2">
    <w:name w:val="heading 2"/>
    <w:basedOn w:val="Normal"/>
    <w:next w:val="Normal"/>
    <w:link w:val="Heading2Char"/>
    <w:uiPriority w:val="9"/>
    <w:qFormat/>
    <w:rsid w:val="00F32E8C"/>
    <w:pPr>
      <w:keepNext/>
      <w:spacing w:before="240"/>
      <w:jc w:val="left"/>
      <w:outlineLvl w:val="1"/>
    </w:pPr>
    <w:rPr>
      <w:b/>
      <w:bCs/>
      <w:iCs/>
      <w:sz w:val="32"/>
      <w:szCs w:val="28"/>
    </w:rPr>
  </w:style>
  <w:style w:type="paragraph" w:styleId="Heading3">
    <w:name w:val="heading 3"/>
    <w:basedOn w:val="Normal"/>
    <w:next w:val="Normal"/>
    <w:link w:val="Heading3Char"/>
    <w:uiPriority w:val="9"/>
    <w:qFormat/>
    <w:rsid w:val="006008AA"/>
    <w:pPr>
      <w:keepNext/>
      <w:numPr>
        <w:numId w:val="4"/>
      </w:numPr>
      <w:tabs>
        <w:tab w:val="clear" w:pos="360"/>
      </w:tabs>
      <w:spacing w:before="240"/>
      <w:ind w:left="567" w:hanging="567"/>
      <w:outlineLvl w:val="2"/>
    </w:pPr>
    <w:rPr>
      <w:b/>
      <w:bCs/>
      <w:i/>
      <w:sz w:val="28"/>
      <w:szCs w:val="26"/>
      <w:lang w:eastAsia="en-AU"/>
    </w:rPr>
  </w:style>
  <w:style w:type="paragraph" w:styleId="Heading4">
    <w:name w:val="heading 4"/>
    <w:basedOn w:val="Normal"/>
    <w:next w:val="Normal"/>
    <w:link w:val="Heading4Char"/>
    <w:uiPriority w:val="9"/>
    <w:qFormat/>
    <w:rsid w:val="00F32E8C"/>
    <w:pPr>
      <w:keepNext/>
      <w:spacing w:before="240"/>
      <w:ind w:left="1134" w:hanging="567"/>
      <w:outlineLvl w:val="3"/>
    </w:pPr>
    <w:rPr>
      <w:b/>
      <w:bCs/>
      <w:sz w:val="24"/>
      <w:szCs w:val="28"/>
      <w:lang w:eastAsia="en-AU"/>
    </w:rPr>
  </w:style>
  <w:style w:type="paragraph" w:styleId="Heading5">
    <w:name w:val="heading 5"/>
    <w:basedOn w:val="Normal"/>
    <w:next w:val="Normal"/>
    <w:qFormat/>
    <w:rsid w:val="008811BE"/>
    <w:pPr>
      <w:spacing w:before="240" w:after="60"/>
      <w:ind w:left="1008" w:hanging="1008"/>
      <w:outlineLvl w:val="4"/>
    </w:pPr>
    <w:rPr>
      <w:rFonts w:ascii="Calibri" w:hAnsi="Calibri"/>
      <w:b/>
      <w:bCs/>
      <w:i/>
      <w:iCs/>
      <w:sz w:val="26"/>
      <w:szCs w:val="26"/>
    </w:rPr>
  </w:style>
  <w:style w:type="paragraph" w:styleId="Heading6">
    <w:name w:val="heading 6"/>
    <w:basedOn w:val="Normal"/>
    <w:next w:val="Normal"/>
    <w:qFormat/>
    <w:rsid w:val="008811BE"/>
    <w:pPr>
      <w:spacing w:before="240" w:after="60"/>
      <w:ind w:left="1152" w:hanging="1152"/>
      <w:outlineLvl w:val="5"/>
    </w:pPr>
    <w:rPr>
      <w:rFonts w:ascii="Calibri" w:hAnsi="Calibri"/>
      <w:b/>
      <w:bCs/>
    </w:rPr>
  </w:style>
  <w:style w:type="paragraph" w:styleId="Heading7">
    <w:name w:val="heading 7"/>
    <w:basedOn w:val="Normal"/>
    <w:next w:val="Normal"/>
    <w:qFormat/>
    <w:rsid w:val="003B62B8"/>
    <w:pPr>
      <w:pBdr>
        <w:top w:val="single" w:sz="4" w:space="1" w:color="auto"/>
        <w:bottom w:val="single" w:sz="4" w:space="0" w:color="auto"/>
      </w:pBdr>
      <w:outlineLvl w:val="6"/>
    </w:pPr>
    <w:rPr>
      <w:b/>
      <w:sz w:val="36"/>
    </w:rPr>
  </w:style>
  <w:style w:type="paragraph" w:styleId="Heading8">
    <w:name w:val="heading 8"/>
    <w:aliases w:val="Appendices"/>
    <w:basedOn w:val="Caption"/>
    <w:next w:val="Normal"/>
    <w:qFormat/>
    <w:rsid w:val="009E13F5"/>
    <w:pPr>
      <w:pBdr>
        <w:top w:val="single" w:sz="4" w:space="1" w:color="auto"/>
        <w:bottom w:val="single" w:sz="4" w:space="1" w:color="auto"/>
      </w:pBdr>
      <w:outlineLvl w:val="7"/>
    </w:pPr>
    <w:rPr>
      <w:sz w:val="36"/>
    </w:rPr>
  </w:style>
  <w:style w:type="paragraph" w:styleId="Heading9">
    <w:name w:val="heading 9"/>
    <w:basedOn w:val="Normal"/>
    <w:next w:val="Normal"/>
    <w:qFormat/>
    <w:rsid w:val="008811BE"/>
    <w:pPr>
      <w:spacing w:before="240" w:after="60"/>
      <w:ind w:left="1584" w:hanging="1584"/>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BoldBefore12ptAfter6pt">
    <w:name w:val="Style Bold Before:  12 pt After:  6 pt"/>
    <w:basedOn w:val="Normal"/>
    <w:rsid w:val="00FB523A"/>
    <w:pPr>
      <w:numPr>
        <w:numId w:val="1"/>
      </w:numPr>
      <w:spacing w:before="240" w:after="120"/>
    </w:pPr>
    <w:rPr>
      <w:b/>
      <w:bCs/>
      <w:szCs w:val="20"/>
    </w:rPr>
  </w:style>
  <w:style w:type="paragraph" w:styleId="Header">
    <w:name w:val="header"/>
    <w:basedOn w:val="Normal"/>
    <w:link w:val="HeaderChar"/>
    <w:uiPriority w:val="99"/>
    <w:rsid w:val="00FB523A"/>
    <w:pPr>
      <w:tabs>
        <w:tab w:val="center" w:pos="4153"/>
        <w:tab w:val="right" w:pos="8306"/>
      </w:tabs>
    </w:pPr>
  </w:style>
  <w:style w:type="paragraph" w:styleId="Footer">
    <w:name w:val="footer"/>
    <w:basedOn w:val="Normal"/>
    <w:link w:val="FooterChar"/>
    <w:uiPriority w:val="99"/>
    <w:rsid w:val="00FB523A"/>
    <w:pPr>
      <w:tabs>
        <w:tab w:val="center" w:pos="4153"/>
        <w:tab w:val="right" w:pos="8306"/>
      </w:tabs>
    </w:pPr>
  </w:style>
  <w:style w:type="character" w:styleId="PageNumber">
    <w:name w:val="page number"/>
    <w:basedOn w:val="DefaultParagraphFont"/>
    <w:uiPriority w:val="99"/>
    <w:rsid w:val="00FB523A"/>
  </w:style>
  <w:style w:type="character" w:styleId="Hyperlink">
    <w:name w:val="Hyperlink"/>
    <w:uiPriority w:val="99"/>
    <w:rsid w:val="00FB523A"/>
    <w:rPr>
      <w:color w:val="0000FF"/>
      <w:u w:val="single"/>
    </w:rPr>
  </w:style>
  <w:style w:type="paragraph" w:customStyle="1" w:styleId="StyleHeading111ptBefore6pt">
    <w:name w:val="Style Heading 1 + 11 pt Before:  6 pt"/>
    <w:basedOn w:val="Heading1"/>
    <w:link w:val="StyleHeading111ptBefore6ptChar"/>
    <w:autoRedefine/>
    <w:rsid w:val="008F4025"/>
    <w:pPr>
      <w:pBdr>
        <w:bottom w:val="single" w:sz="12" w:space="1" w:color="auto"/>
      </w:pBdr>
      <w:tabs>
        <w:tab w:val="left" w:pos="1440"/>
      </w:tabs>
      <w:spacing w:after="0"/>
    </w:pPr>
    <w:rPr>
      <w:rFonts w:cs="Times New Roman"/>
    </w:rPr>
  </w:style>
  <w:style w:type="character" w:customStyle="1" w:styleId="StyleHeading111ptBefore6ptChar">
    <w:name w:val="Style Heading 1 + 11 pt Before:  6 pt Char"/>
    <w:link w:val="StyleHeading111ptBefore6pt"/>
    <w:rsid w:val="008F4025"/>
    <w:rPr>
      <w:rFonts w:ascii="Arial" w:hAnsi="Arial"/>
      <w:b/>
      <w:bCs/>
      <w:sz w:val="36"/>
      <w:szCs w:val="36"/>
      <w:lang w:val="en-AU" w:eastAsia="en-AU" w:bidi="ar-SA"/>
    </w:rPr>
  </w:style>
  <w:style w:type="paragraph" w:styleId="TOC1">
    <w:name w:val="toc 1"/>
    <w:basedOn w:val="Normal"/>
    <w:next w:val="Normal"/>
    <w:autoRedefine/>
    <w:uiPriority w:val="39"/>
    <w:rsid w:val="0010239C"/>
    <w:pPr>
      <w:tabs>
        <w:tab w:val="left" w:pos="1200"/>
        <w:tab w:val="right" w:leader="dot" w:pos="9072"/>
      </w:tabs>
      <w:spacing w:after="120"/>
    </w:pPr>
    <w:rPr>
      <w:szCs w:val="20"/>
      <w:lang w:eastAsia="en-AU"/>
    </w:rPr>
  </w:style>
  <w:style w:type="paragraph" w:styleId="TOC2">
    <w:name w:val="toc 2"/>
    <w:basedOn w:val="Normal"/>
    <w:next w:val="Normal"/>
    <w:autoRedefine/>
    <w:uiPriority w:val="39"/>
    <w:rsid w:val="0010239C"/>
    <w:pPr>
      <w:tabs>
        <w:tab w:val="left" w:pos="567"/>
        <w:tab w:val="right" w:leader="dot" w:pos="9072"/>
      </w:tabs>
      <w:spacing w:after="120"/>
      <w:ind w:left="142"/>
    </w:pPr>
    <w:rPr>
      <w:noProof/>
    </w:rPr>
  </w:style>
  <w:style w:type="table" w:styleId="TableGrid">
    <w:name w:val="Table Grid"/>
    <w:basedOn w:val="TableNormal"/>
    <w:uiPriority w:val="39"/>
    <w:rsid w:val="00881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26pt">
    <w:name w:val="Style Heading 1 + 26 pt"/>
    <w:basedOn w:val="Heading1"/>
    <w:link w:val="StyleHeading126ptChar"/>
    <w:rsid w:val="008811BE"/>
    <w:pPr>
      <w:ind w:left="567" w:right="838" w:hanging="567"/>
    </w:pPr>
    <w:rPr>
      <w:rFonts w:cs="Times New Roman"/>
      <w:caps/>
      <w:szCs w:val="20"/>
    </w:rPr>
  </w:style>
  <w:style w:type="character" w:customStyle="1" w:styleId="StyleHeading126ptChar">
    <w:name w:val="Style Heading 1 + 26 pt Char"/>
    <w:link w:val="StyleHeading126pt"/>
    <w:rsid w:val="008811BE"/>
    <w:rPr>
      <w:rFonts w:ascii="Arial" w:hAnsi="Arial"/>
      <w:b/>
      <w:bCs/>
      <w:caps/>
      <w:sz w:val="36"/>
      <w:lang w:val="en-AU" w:eastAsia="en-US" w:bidi="ar-SA"/>
    </w:rPr>
  </w:style>
  <w:style w:type="paragraph" w:styleId="List2">
    <w:name w:val="List 2"/>
    <w:basedOn w:val="Normal"/>
    <w:rsid w:val="003D59C4"/>
    <w:pPr>
      <w:numPr>
        <w:numId w:val="2"/>
      </w:numPr>
      <w:tabs>
        <w:tab w:val="left" w:pos="8289"/>
      </w:tabs>
    </w:pPr>
    <w:rPr>
      <w:rFonts w:ascii="Tahoma" w:hAnsi="Tahoma"/>
      <w:bCs/>
      <w:sz w:val="20"/>
      <w:szCs w:val="20"/>
      <w:lang w:val="en-US"/>
    </w:rPr>
  </w:style>
  <w:style w:type="paragraph" w:customStyle="1" w:styleId="Default">
    <w:name w:val="Default"/>
    <w:rsid w:val="003D59C4"/>
    <w:pPr>
      <w:autoSpaceDE w:val="0"/>
      <w:autoSpaceDN w:val="0"/>
      <w:adjustRightInd w:val="0"/>
    </w:pPr>
    <w:rPr>
      <w:rFonts w:ascii="Arial" w:hAnsi="Arial" w:cs="Arial"/>
      <w:color w:val="000000"/>
      <w:sz w:val="24"/>
      <w:szCs w:val="24"/>
    </w:rPr>
  </w:style>
  <w:style w:type="paragraph" w:styleId="TOC3">
    <w:name w:val="toc 3"/>
    <w:basedOn w:val="Normal"/>
    <w:next w:val="Normal"/>
    <w:autoRedefine/>
    <w:uiPriority w:val="39"/>
    <w:rsid w:val="00086293"/>
    <w:pPr>
      <w:tabs>
        <w:tab w:val="left" w:pos="709"/>
        <w:tab w:val="right" w:leader="dot" w:pos="9639"/>
      </w:tabs>
      <w:spacing w:after="120"/>
      <w:ind w:left="284"/>
    </w:pPr>
  </w:style>
  <w:style w:type="paragraph" w:styleId="BalloonText">
    <w:name w:val="Balloon Text"/>
    <w:basedOn w:val="Normal"/>
    <w:link w:val="BalloonTextChar"/>
    <w:uiPriority w:val="99"/>
    <w:rsid w:val="00875F07"/>
    <w:rPr>
      <w:rFonts w:ascii="Tahoma" w:hAnsi="Tahoma" w:cs="Tahoma"/>
      <w:sz w:val="16"/>
      <w:szCs w:val="16"/>
    </w:rPr>
  </w:style>
  <w:style w:type="character" w:customStyle="1" w:styleId="BalloonTextChar">
    <w:name w:val="Balloon Text Char"/>
    <w:link w:val="BalloonText"/>
    <w:uiPriority w:val="99"/>
    <w:rsid w:val="00875F07"/>
    <w:rPr>
      <w:rFonts w:ascii="Tahoma" w:hAnsi="Tahoma" w:cs="Tahoma"/>
      <w:sz w:val="16"/>
      <w:szCs w:val="16"/>
      <w:lang w:eastAsia="en-US"/>
    </w:rPr>
  </w:style>
  <w:style w:type="paragraph" w:styleId="TOCHeading">
    <w:name w:val="TOC Heading"/>
    <w:basedOn w:val="Heading1"/>
    <w:next w:val="Normal"/>
    <w:uiPriority w:val="39"/>
    <w:unhideWhenUsed/>
    <w:qFormat/>
    <w:rsid w:val="008A745E"/>
    <w:pPr>
      <w:keepLines/>
      <w:spacing w:before="480" w:after="0" w:line="276" w:lineRule="auto"/>
      <w:outlineLvl w:val="9"/>
    </w:pPr>
    <w:rPr>
      <w:rFonts w:asciiTheme="majorHAnsi" w:eastAsiaTheme="majorEastAsia" w:hAnsiTheme="majorHAnsi" w:cstheme="majorBidi"/>
      <w:color w:val="365F91" w:themeColor="accent1" w:themeShade="BF"/>
      <w:sz w:val="28"/>
      <w:szCs w:val="28"/>
      <w:lang w:val="en-US" w:eastAsia="ja-JP"/>
    </w:rPr>
  </w:style>
  <w:style w:type="paragraph" w:styleId="ListParagraph">
    <w:name w:val="List Paragraph"/>
    <w:basedOn w:val="Normal"/>
    <w:link w:val="ListParagraphChar"/>
    <w:uiPriority w:val="1"/>
    <w:qFormat/>
    <w:rsid w:val="002D59F9"/>
    <w:pPr>
      <w:ind w:left="720"/>
      <w:contextualSpacing/>
    </w:pPr>
  </w:style>
  <w:style w:type="paragraph" w:styleId="TOC4">
    <w:name w:val="toc 4"/>
    <w:basedOn w:val="Normal"/>
    <w:next w:val="Normal"/>
    <w:autoRedefine/>
    <w:uiPriority w:val="39"/>
    <w:rsid w:val="0010239C"/>
    <w:pPr>
      <w:spacing w:after="120"/>
      <w:ind w:left="720"/>
    </w:pPr>
  </w:style>
  <w:style w:type="paragraph" w:styleId="TOC5">
    <w:name w:val="toc 5"/>
    <w:basedOn w:val="Normal"/>
    <w:next w:val="Normal"/>
    <w:autoRedefine/>
    <w:uiPriority w:val="39"/>
    <w:rsid w:val="0010239C"/>
    <w:pPr>
      <w:spacing w:after="120"/>
      <w:ind w:left="958"/>
    </w:pPr>
  </w:style>
  <w:style w:type="paragraph" w:styleId="TOC6">
    <w:name w:val="toc 6"/>
    <w:basedOn w:val="Normal"/>
    <w:next w:val="Normal"/>
    <w:autoRedefine/>
    <w:uiPriority w:val="39"/>
    <w:rsid w:val="0010239C"/>
    <w:pPr>
      <w:spacing w:after="120"/>
      <w:ind w:left="1202"/>
    </w:pPr>
  </w:style>
  <w:style w:type="paragraph" w:styleId="TOC7">
    <w:name w:val="toc 7"/>
    <w:basedOn w:val="Normal"/>
    <w:next w:val="Normal"/>
    <w:autoRedefine/>
    <w:uiPriority w:val="39"/>
    <w:rsid w:val="0010239C"/>
    <w:pPr>
      <w:spacing w:after="120"/>
      <w:ind w:left="1440"/>
    </w:pPr>
  </w:style>
  <w:style w:type="paragraph" w:styleId="TOC8">
    <w:name w:val="toc 8"/>
    <w:basedOn w:val="Normal"/>
    <w:next w:val="Normal"/>
    <w:autoRedefine/>
    <w:uiPriority w:val="39"/>
    <w:rsid w:val="0010239C"/>
    <w:pPr>
      <w:spacing w:after="120"/>
      <w:ind w:left="1678"/>
    </w:pPr>
  </w:style>
  <w:style w:type="paragraph" w:styleId="TOC9">
    <w:name w:val="toc 9"/>
    <w:basedOn w:val="Normal"/>
    <w:next w:val="Normal"/>
    <w:autoRedefine/>
    <w:uiPriority w:val="39"/>
    <w:rsid w:val="0010239C"/>
    <w:pPr>
      <w:spacing w:after="120"/>
      <w:ind w:left="1922"/>
    </w:pPr>
  </w:style>
  <w:style w:type="paragraph" w:styleId="Caption">
    <w:name w:val="caption"/>
    <w:basedOn w:val="Normal"/>
    <w:next w:val="Normal"/>
    <w:uiPriority w:val="35"/>
    <w:unhideWhenUsed/>
    <w:qFormat/>
    <w:rsid w:val="00A056D1"/>
    <w:pPr>
      <w:keepNext/>
      <w:spacing w:after="200"/>
    </w:pPr>
    <w:rPr>
      <w:b/>
      <w:bCs/>
      <w:sz w:val="20"/>
      <w:szCs w:val="18"/>
    </w:rPr>
  </w:style>
  <w:style w:type="character" w:styleId="Strong">
    <w:name w:val="Strong"/>
    <w:qFormat/>
    <w:rsid w:val="00F32E8C"/>
    <w:rPr>
      <w:b/>
    </w:rPr>
  </w:style>
  <w:style w:type="paragraph" w:styleId="TableofFigures">
    <w:name w:val="table of figures"/>
    <w:basedOn w:val="Normal"/>
    <w:next w:val="Normal"/>
    <w:uiPriority w:val="99"/>
    <w:rsid w:val="0010239C"/>
    <w:pPr>
      <w:spacing w:after="120"/>
    </w:pPr>
  </w:style>
  <w:style w:type="character" w:styleId="PlaceholderText">
    <w:name w:val="Placeholder Text"/>
    <w:basedOn w:val="DefaultParagraphFont"/>
    <w:uiPriority w:val="99"/>
    <w:semiHidden/>
    <w:rsid w:val="005938AE"/>
    <w:rPr>
      <w:color w:val="808080"/>
    </w:rPr>
  </w:style>
  <w:style w:type="character" w:customStyle="1" w:styleId="ListParagraphChar">
    <w:name w:val="List Paragraph Char"/>
    <w:basedOn w:val="DefaultParagraphFont"/>
    <w:link w:val="ListParagraph"/>
    <w:uiPriority w:val="34"/>
    <w:rsid w:val="00E7111B"/>
    <w:rPr>
      <w:rFonts w:ascii="Arial" w:hAnsi="Arial" w:cs="Arial"/>
      <w:sz w:val="22"/>
      <w:szCs w:val="22"/>
      <w:lang w:eastAsia="en-US"/>
    </w:rPr>
  </w:style>
  <w:style w:type="paragraph" w:customStyle="1" w:styleId="TableParagraph">
    <w:name w:val="Table Paragraph"/>
    <w:basedOn w:val="Normal"/>
    <w:uiPriority w:val="1"/>
    <w:qFormat/>
    <w:rsid w:val="000F4B61"/>
    <w:pPr>
      <w:widowControl w:val="0"/>
      <w:autoSpaceDE/>
      <w:autoSpaceDN/>
      <w:adjustRightInd/>
      <w:spacing w:after="0"/>
      <w:jc w:val="left"/>
    </w:pPr>
    <w:rPr>
      <w:rFonts w:asciiTheme="minorHAnsi" w:eastAsiaTheme="minorHAnsi" w:hAnsiTheme="minorHAnsi" w:cstheme="minorBidi"/>
      <w:lang w:val="en-US"/>
    </w:rPr>
  </w:style>
  <w:style w:type="character" w:customStyle="1" w:styleId="Heading1Char">
    <w:name w:val="Heading 1 Char"/>
    <w:basedOn w:val="DefaultParagraphFont"/>
    <w:link w:val="Heading1"/>
    <w:uiPriority w:val="9"/>
    <w:rsid w:val="00E2432B"/>
    <w:rPr>
      <w:rFonts w:ascii="Arial" w:hAnsi="Arial" w:cs="Arial"/>
      <w:b/>
      <w:sz w:val="36"/>
      <w:szCs w:val="36"/>
    </w:rPr>
  </w:style>
  <w:style w:type="character" w:customStyle="1" w:styleId="Heading2Char">
    <w:name w:val="Heading 2 Char"/>
    <w:basedOn w:val="DefaultParagraphFont"/>
    <w:link w:val="Heading2"/>
    <w:uiPriority w:val="9"/>
    <w:rsid w:val="00E2432B"/>
    <w:rPr>
      <w:rFonts w:ascii="Arial" w:hAnsi="Arial" w:cs="Arial"/>
      <w:b/>
      <w:bCs/>
      <w:iCs/>
      <w:sz w:val="32"/>
      <w:szCs w:val="28"/>
      <w:lang w:eastAsia="en-US"/>
    </w:rPr>
  </w:style>
  <w:style w:type="character" w:customStyle="1" w:styleId="Heading3Char">
    <w:name w:val="Heading 3 Char"/>
    <w:basedOn w:val="DefaultParagraphFont"/>
    <w:link w:val="Heading3"/>
    <w:uiPriority w:val="9"/>
    <w:rsid w:val="00E2432B"/>
    <w:rPr>
      <w:rFonts w:ascii="Arial" w:hAnsi="Arial" w:cs="Arial"/>
      <w:b/>
      <w:bCs/>
      <w:i/>
      <w:sz w:val="28"/>
      <w:szCs w:val="26"/>
    </w:rPr>
  </w:style>
  <w:style w:type="character" w:customStyle="1" w:styleId="Heading4Char">
    <w:name w:val="Heading 4 Char"/>
    <w:basedOn w:val="DefaultParagraphFont"/>
    <w:link w:val="Heading4"/>
    <w:uiPriority w:val="9"/>
    <w:rsid w:val="00E2432B"/>
    <w:rPr>
      <w:rFonts w:ascii="Arial" w:hAnsi="Arial" w:cs="Arial"/>
      <w:b/>
      <w:bCs/>
      <w:sz w:val="24"/>
      <w:szCs w:val="28"/>
    </w:rPr>
  </w:style>
  <w:style w:type="paragraph" w:styleId="FootnoteText">
    <w:name w:val="footnote text"/>
    <w:basedOn w:val="Normal"/>
    <w:link w:val="FootnoteTextChar"/>
    <w:uiPriority w:val="99"/>
    <w:unhideWhenUsed/>
    <w:rsid w:val="00E2432B"/>
    <w:pPr>
      <w:autoSpaceDE/>
      <w:autoSpaceDN/>
      <w:adjustRightInd/>
      <w:spacing w:after="0"/>
      <w:jc w:val="left"/>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E2432B"/>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E2432B"/>
    <w:rPr>
      <w:vertAlign w:val="superscript"/>
    </w:rPr>
  </w:style>
  <w:style w:type="paragraph" w:styleId="BodyText">
    <w:name w:val="Body Text"/>
    <w:basedOn w:val="Normal"/>
    <w:link w:val="BodyTextChar"/>
    <w:uiPriority w:val="1"/>
    <w:qFormat/>
    <w:rsid w:val="00E2432B"/>
    <w:pPr>
      <w:widowControl w:val="0"/>
      <w:autoSpaceDE/>
      <w:autoSpaceDN/>
      <w:adjustRightInd/>
      <w:spacing w:after="0"/>
      <w:ind w:left="152"/>
      <w:jc w:val="left"/>
    </w:pPr>
    <w:rPr>
      <w:rFonts w:eastAsia="Arial" w:cstheme="minorBidi"/>
      <w:sz w:val="24"/>
      <w:szCs w:val="24"/>
      <w:lang w:val="en-US"/>
    </w:rPr>
  </w:style>
  <w:style w:type="character" w:customStyle="1" w:styleId="BodyTextChar">
    <w:name w:val="Body Text Char"/>
    <w:basedOn w:val="DefaultParagraphFont"/>
    <w:link w:val="BodyText"/>
    <w:uiPriority w:val="1"/>
    <w:rsid w:val="00E2432B"/>
    <w:rPr>
      <w:rFonts w:ascii="Arial" w:eastAsia="Arial" w:hAnsi="Arial" w:cstheme="minorBidi"/>
      <w:sz w:val="24"/>
      <w:szCs w:val="24"/>
      <w:lang w:val="en-US" w:eastAsia="en-US"/>
    </w:rPr>
  </w:style>
  <w:style w:type="character" w:styleId="CommentReference">
    <w:name w:val="annotation reference"/>
    <w:basedOn w:val="DefaultParagraphFont"/>
    <w:uiPriority w:val="99"/>
    <w:semiHidden/>
    <w:unhideWhenUsed/>
    <w:rsid w:val="00E2432B"/>
    <w:rPr>
      <w:sz w:val="16"/>
      <w:szCs w:val="16"/>
    </w:rPr>
  </w:style>
  <w:style w:type="paragraph" w:styleId="CommentText">
    <w:name w:val="annotation text"/>
    <w:basedOn w:val="Normal"/>
    <w:link w:val="CommentTextChar"/>
    <w:uiPriority w:val="99"/>
    <w:semiHidden/>
    <w:unhideWhenUsed/>
    <w:rsid w:val="00E2432B"/>
    <w:pPr>
      <w:autoSpaceDE/>
      <w:autoSpaceDN/>
      <w:adjustRightInd/>
      <w:spacing w:after="160"/>
      <w:jc w:val="left"/>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2432B"/>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E2432B"/>
    <w:rPr>
      <w:b/>
      <w:bCs/>
    </w:rPr>
  </w:style>
  <w:style w:type="character" w:customStyle="1" w:styleId="CommentSubjectChar">
    <w:name w:val="Comment Subject Char"/>
    <w:basedOn w:val="CommentTextChar"/>
    <w:link w:val="CommentSubject"/>
    <w:uiPriority w:val="99"/>
    <w:semiHidden/>
    <w:rsid w:val="00E2432B"/>
    <w:rPr>
      <w:rFonts w:asciiTheme="minorHAnsi" w:eastAsiaTheme="minorHAnsi" w:hAnsiTheme="minorHAnsi" w:cstheme="minorBidi"/>
      <w:b/>
      <w:bCs/>
      <w:lang w:eastAsia="en-US"/>
    </w:rPr>
  </w:style>
  <w:style w:type="character" w:styleId="FollowedHyperlink">
    <w:name w:val="FollowedHyperlink"/>
    <w:basedOn w:val="DefaultParagraphFont"/>
    <w:uiPriority w:val="99"/>
    <w:semiHidden/>
    <w:unhideWhenUsed/>
    <w:rsid w:val="00E2432B"/>
    <w:rPr>
      <w:color w:val="800080" w:themeColor="followedHyperlink"/>
      <w:u w:val="single"/>
    </w:rPr>
  </w:style>
  <w:style w:type="character" w:customStyle="1" w:styleId="FooterChar">
    <w:name w:val="Footer Char"/>
    <w:basedOn w:val="DefaultParagraphFont"/>
    <w:link w:val="Footer"/>
    <w:uiPriority w:val="99"/>
    <w:rsid w:val="00E2432B"/>
    <w:rPr>
      <w:rFonts w:ascii="Arial" w:hAnsi="Arial" w:cs="Arial"/>
      <w:sz w:val="22"/>
      <w:szCs w:val="22"/>
      <w:lang w:eastAsia="en-US"/>
    </w:rPr>
  </w:style>
  <w:style w:type="character" w:customStyle="1" w:styleId="HeaderChar">
    <w:name w:val="Header Char"/>
    <w:basedOn w:val="DefaultParagraphFont"/>
    <w:link w:val="Header"/>
    <w:uiPriority w:val="99"/>
    <w:rsid w:val="00E2432B"/>
    <w:rPr>
      <w:rFonts w:ascii="Arial" w:hAnsi="Arial" w:cs="Arial"/>
      <w:sz w:val="22"/>
      <w:szCs w:val="22"/>
      <w:lang w:eastAsia="en-US"/>
    </w:rPr>
  </w:style>
  <w:style w:type="character" w:customStyle="1" w:styleId="frag-no">
    <w:name w:val="frag-no"/>
    <w:basedOn w:val="DefaultParagraphFont"/>
    <w:rsid w:val="00E2432B"/>
  </w:style>
  <w:style w:type="character" w:customStyle="1" w:styleId="frag-name2">
    <w:name w:val="frag-name2"/>
    <w:basedOn w:val="DefaultParagraphFont"/>
    <w:rsid w:val="00E2432B"/>
  </w:style>
  <w:style w:type="numbering" w:customStyle="1" w:styleId="NoList1">
    <w:name w:val="No List1"/>
    <w:next w:val="NoList"/>
    <w:uiPriority w:val="99"/>
    <w:semiHidden/>
    <w:unhideWhenUsed/>
    <w:rsid w:val="00983471"/>
  </w:style>
  <w:style w:type="paragraph" w:customStyle="1" w:styleId="msonormal0">
    <w:name w:val="msonormal"/>
    <w:basedOn w:val="Normal"/>
    <w:rsid w:val="00983471"/>
    <w:pPr>
      <w:autoSpaceDE/>
      <w:autoSpaceDN/>
      <w:adjustRightInd/>
      <w:spacing w:before="100" w:beforeAutospacing="1" w:after="100" w:afterAutospacing="1"/>
      <w:jc w:val="left"/>
    </w:pPr>
    <w:rPr>
      <w:rFonts w:ascii="Times New Roman" w:eastAsia="Calibri" w:hAnsi="Times New Roman" w:cs="Times New Roman"/>
      <w:sz w:val="24"/>
      <w:szCs w:val="24"/>
      <w:lang w:eastAsia="en-AU"/>
    </w:rPr>
  </w:style>
  <w:style w:type="character" w:customStyle="1" w:styleId="emailstyle53">
    <w:name w:val="emailstyle53"/>
    <w:basedOn w:val="DefaultParagraphFont"/>
    <w:semiHidden/>
    <w:rsid w:val="00983471"/>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0288">
      <w:bodyDiv w:val="1"/>
      <w:marLeft w:val="0"/>
      <w:marRight w:val="0"/>
      <w:marTop w:val="0"/>
      <w:marBottom w:val="0"/>
      <w:divBdr>
        <w:top w:val="none" w:sz="0" w:space="0" w:color="auto"/>
        <w:left w:val="none" w:sz="0" w:space="0" w:color="auto"/>
        <w:bottom w:val="none" w:sz="0" w:space="0" w:color="auto"/>
        <w:right w:val="none" w:sz="0" w:space="0" w:color="auto"/>
      </w:divBdr>
      <w:divsChild>
        <w:div w:id="362290628">
          <w:marLeft w:val="0"/>
          <w:marRight w:val="0"/>
          <w:marTop w:val="0"/>
          <w:marBottom w:val="0"/>
          <w:divBdr>
            <w:top w:val="none" w:sz="0" w:space="0" w:color="auto"/>
            <w:left w:val="none" w:sz="0" w:space="0" w:color="auto"/>
            <w:bottom w:val="none" w:sz="0" w:space="0" w:color="auto"/>
            <w:right w:val="none" w:sz="0" w:space="0" w:color="auto"/>
          </w:divBdr>
          <w:divsChild>
            <w:div w:id="2065178153">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702245262">
          <w:marLeft w:val="0"/>
          <w:marRight w:val="0"/>
          <w:marTop w:val="0"/>
          <w:marBottom w:val="0"/>
          <w:divBdr>
            <w:top w:val="none" w:sz="0" w:space="0" w:color="auto"/>
            <w:left w:val="none" w:sz="0" w:space="0" w:color="auto"/>
            <w:bottom w:val="none" w:sz="0" w:space="0" w:color="auto"/>
            <w:right w:val="none" w:sz="0" w:space="0" w:color="auto"/>
          </w:divBdr>
          <w:divsChild>
            <w:div w:id="14158243">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792089661">
          <w:marLeft w:val="0"/>
          <w:marRight w:val="0"/>
          <w:marTop w:val="0"/>
          <w:marBottom w:val="0"/>
          <w:divBdr>
            <w:top w:val="none" w:sz="0" w:space="0" w:color="auto"/>
            <w:left w:val="none" w:sz="0" w:space="0" w:color="auto"/>
            <w:bottom w:val="none" w:sz="0" w:space="0" w:color="auto"/>
            <w:right w:val="none" w:sz="0" w:space="0" w:color="auto"/>
          </w:divBdr>
          <w:divsChild>
            <w:div w:id="158928057">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919868067">
          <w:marLeft w:val="0"/>
          <w:marRight w:val="0"/>
          <w:marTop w:val="0"/>
          <w:marBottom w:val="0"/>
          <w:divBdr>
            <w:top w:val="none" w:sz="0" w:space="0" w:color="auto"/>
            <w:left w:val="none" w:sz="0" w:space="0" w:color="auto"/>
            <w:bottom w:val="none" w:sz="0" w:space="0" w:color="auto"/>
            <w:right w:val="none" w:sz="0" w:space="0" w:color="auto"/>
          </w:divBdr>
          <w:divsChild>
            <w:div w:id="1955208098">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1225262397">
          <w:marLeft w:val="0"/>
          <w:marRight w:val="0"/>
          <w:marTop w:val="0"/>
          <w:marBottom w:val="0"/>
          <w:divBdr>
            <w:top w:val="none" w:sz="0" w:space="0" w:color="auto"/>
            <w:left w:val="none" w:sz="0" w:space="0" w:color="auto"/>
            <w:bottom w:val="none" w:sz="0" w:space="0" w:color="auto"/>
            <w:right w:val="none" w:sz="0" w:space="0" w:color="auto"/>
          </w:divBdr>
          <w:divsChild>
            <w:div w:id="596599850">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1353796473">
          <w:marLeft w:val="0"/>
          <w:marRight w:val="0"/>
          <w:marTop w:val="0"/>
          <w:marBottom w:val="0"/>
          <w:divBdr>
            <w:top w:val="none" w:sz="0" w:space="0" w:color="auto"/>
            <w:left w:val="none" w:sz="0" w:space="0" w:color="auto"/>
            <w:bottom w:val="none" w:sz="0" w:space="0" w:color="auto"/>
            <w:right w:val="none" w:sz="0" w:space="0" w:color="auto"/>
          </w:divBdr>
          <w:divsChild>
            <w:div w:id="211506157">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1555696527">
          <w:marLeft w:val="0"/>
          <w:marRight w:val="0"/>
          <w:marTop w:val="0"/>
          <w:marBottom w:val="0"/>
          <w:divBdr>
            <w:top w:val="none" w:sz="0" w:space="0" w:color="auto"/>
            <w:left w:val="none" w:sz="0" w:space="0" w:color="auto"/>
            <w:bottom w:val="none" w:sz="0" w:space="0" w:color="auto"/>
            <w:right w:val="none" w:sz="0" w:space="0" w:color="auto"/>
          </w:divBdr>
          <w:divsChild>
            <w:div w:id="982197416">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sChild>
    </w:div>
    <w:div w:id="113864970">
      <w:bodyDiv w:val="1"/>
      <w:marLeft w:val="0"/>
      <w:marRight w:val="0"/>
      <w:marTop w:val="0"/>
      <w:marBottom w:val="0"/>
      <w:divBdr>
        <w:top w:val="none" w:sz="0" w:space="0" w:color="auto"/>
        <w:left w:val="none" w:sz="0" w:space="0" w:color="auto"/>
        <w:bottom w:val="none" w:sz="0" w:space="0" w:color="auto"/>
        <w:right w:val="none" w:sz="0" w:space="0" w:color="auto"/>
      </w:divBdr>
    </w:div>
    <w:div w:id="720402593">
      <w:bodyDiv w:val="1"/>
      <w:marLeft w:val="0"/>
      <w:marRight w:val="0"/>
      <w:marTop w:val="0"/>
      <w:marBottom w:val="0"/>
      <w:divBdr>
        <w:top w:val="none" w:sz="0" w:space="0" w:color="auto"/>
        <w:left w:val="none" w:sz="0" w:space="0" w:color="auto"/>
        <w:bottom w:val="none" w:sz="0" w:space="0" w:color="auto"/>
        <w:right w:val="none" w:sz="0" w:space="0" w:color="auto"/>
      </w:divBdr>
    </w:div>
    <w:div w:id="1015963246">
      <w:bodyDiv w:val="1"/>
      <w:marLeft w:val="0"/>
      <w:marRight w:val="0"/>
      <w:marTop w:val="0"/>
      <w:marBottom w:val="0"/>
      <w:divBdr>
        <w:top w:val="none" w:sz="0" w:space="0" w:color="auto"/>
        <w:left w:val="none" w:sz="0" w:space="0" w:color="auto"/>
        <w:bottom w:val="none" w:sz="0" w:space="0" w:color="auto"/>
        <w:right w:val="none" w:sz="0" w:space="0" w:color="auto"/>
      </w:divBdr>
    </w:div>
    <w:div w:id="1375422070">
      <w:bodyDiv w:val="1"/>
      <w:marLeft w:val="0"/>
      <w:marRight w:val="0"/>
      <w:marTop w:val="0"/>
      <w:marBottom w:val="0"/>
      <w:divBdr>
        <w:top w:val="none" w:sz="0" w:space="0" w:color="auto"/>
        <w:left w:val="none" w:sz="0" w:space="0" w:color="auto"/>
        <w:bottom w:val="none" w:sz="0" w:space="0" w:color="auto"/>
        <w:right w:val="none" w:sz="0" w:space="0" w:color="auto"/>
      </w:divBdr>
      <w:divsChild>
        <w:div w:id="1765103317">
          <w:marLeft w:val="432"/>
          <w:marRight w:val="0"/>
          <w:marTop w:val="86"/>
          <w:marBottom w:val="120"/>
          <w:divBdr>
            <w:top w:val="none" w:sz="0" w:space="0" w:color="auto"/>
            <w:left w:val="none" w:sz="0" w:space="0" w:color="auto"/>
            <w:bottom w:val="none" w:sz="0" w:space="0" w:color="auto"/>
            <w:right w:val="none" w:sz="0" w:space="0" w:color="auto"/>
          </w:divBdr>
        </w:div>
      </w:divsChild>
    </w:div>
    <w:div w:id="1500804097">
      <w:bodyDiv w:val="1"/>
      <w:marLeft w:val="0"/>
      <w:marRight w:val="0"/>
      <w:marTop w:val="0"/>
      <w:marBottom w:val="0"/>
      <w:divBdr>
        <w:top w:val="none" w:sz="0" w:space="0" w:color="auto"/>
        <w:left w:val="none" w:sz="0" w:space="0" w:color="auto"/>
        <w:bottom w:val="none" w:sz="0" w:space="0" w:color="auto"/>
        <w:right w:val="none" w:sz="0" w:space="0" w:color="auto"/>
      </w:divBdr>
      <w:divsChild>
        <w:div w:id="892931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ssnock.nsw.gov.au/council/meeting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Templates\Authority\PP_PLANP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47BA7-6D55-4858-81FD-5A4019F7E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PP_PLANPRO.DOTM</Template>
  <TotalTime>0</TotalTime>
  <Pages>5</Pages>
  <Words>9476</Words>
  <Characters>50322</Characters>
  <Application>Microsoft Office Word</Application>
  <DocSecurity>4</DocSecurity>
  <Lines>3870</Lines>
  <Paragraphs>2299</Paragraphs>
  <ScaleCrop>false</ScaleCrop>
  <HeadingPairs>
    <vt:vector size="2" baseType="variant">
      <vt:variant>
        <vt:lpstr>Title</vt:lpstr>
      </vt:variant>
      <vt:variant>
        <vt:i4>1</vt:i4>
      </vt:variant>
    </vt:vector>
  </HeadingPairs>
  <TitlesOfParts>
    <vt:vector size="1" baseType="lpstr">
      <vt:lpstr>Template for a Planning Proposal</vt:lpstr>
    </vt:vector>
  </TitlesOfParts>
  <Company>CESSNOCK CITY COUNCIL</Company>
  <LinksUpToDate>false</LinksUpToDate>
  <CharactersWithSpaces>57499</CharactersWithSpaces>
  <SharedDoc>false</SharedDoc>
  <HLinks>
    <vt:vector size="12" baseType="variant">
      <vt:variant>
        <vt:i4>2162717</vt:i4>
      </vt:variant>
      <vt:variant>
        <vt:i4>3</vt:i4>
      </vt:variant>
      <vt:variant>
        <vt:i4>0</vt:i4>
      </vt:variant>
      <vt:variant>
        <vt:i4>5</vt:i4>
      </vt:variant>
      <vt:variant>
        <vt:lpwstr>mailto:XXXXXX@cessnock.nsw.gov.au</vt:lpwstr>
      </vt:variant>
      <vt:variant>
        <vt:lpwstr/>
      </vt:variant>
      <vt:variant>
        <vt:i4>5111892</vt:i4>
      </vt:variant>
      <vt:variant>
        <vt:i4>2103</vt:i4>
      </vt:variant>
      <vt:variant>
        <vt:i4>1025</vt:i4>
      </vt:variant>
      <vt:variant>
        <vt:i4>1</vt:i4>
      </vt:variant>
      <vt:variant>
        <vt:lpwstr>J:\_CCCLOGO.BMP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a Planning Proposal</dc:title>
  <dc:subject/>
  <dc:creator>Ashleigh Carraro</dc:creator>
  <cp:keywords/>
  <dc:description/>
  <cp:lastModifiedBy>Robyn Larsen</cp:lastModifiedBy>
  <cp:revision>2</cp:revision>
  <cp:lastPrinted>2021-10-05T02:29:00Z</cp:lastPrinted>
  <dcterms:created xsi:type="dcterms:W3CDTF">2021-10-05T02:30:00Z</dcterms:created>
  <dcterms:modified xsi:type="dcterms:W3CDTF">2021-10-05T02:30:00Z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cro Buildinfo">
    <vt:lpwstr>Revision: 1888684 - Build Date: 2020/10/22 11:20:03 - Revision Range: 1888684-Not mixed</vt:lpwstr>
  </property>
  <property fmtid="{D5CDD505-2E9C-101B-9397-08002B2CF9AE}" pid="3" name="ser_num">
    <vt:lpwstr>2008278</vt:lpwstr>
  </property>
  <property fmtid="{D5CDD505-2E9C-101B-9397-08002B2CF9AE}" pid="4" name="conditions added">
    <vt:lpwstr>True</vt:lpwstr>
  </property>
</Properties>
</file>